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47F5F75B"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E606EE" w:rsidRPr="008B08C7">
        <w:rPr>
          <w:rFonts w:ascii="Arial" w:eastAsia="MS Mincho" w:hAnsi="Arial"/>
          <w:b/>
          <w:sz w:val="24"/>
          <w:szCs w:val="24"/>
          <w:lang w:val="de-DE" w:eastAsia="x-none"/>
        </w:rPr>
        <w:t>1</w:t>
      </w:r>
      <w:r w:rsidR="00E606EE">
        <w:rPr>
          <w:rFonts w:ascii="Arial" w:eastAsia="MS Mincho" w:hAnsi="Arial"/>
          <w:b/>
          <w:sz w:val="24"/>
          <w:szCs w:val="24"/>
          <w:lang w:val="de-DE" w:eastAsia="x-none"/>
        </w:rPr>
        <w:t>32</w:t>
      </w:r>
      <w:r w:rsidRPr="008B08C7">
        <w:rPr>
          <w:rFonts w:ascii="Arial" w:eastAsia="MS Mincho" w:hAnsi="Arial"/>
          <w:b/>
          <w:sz w:val="24"/>
          <w:szCs w:val="24"/>
          <w:lang w:val="de-DE" w:eastAsia="x-none"/>
        </w:rPr>
        <w:tab/>
        <w:t>R2-</w:t>
      </w:r>
      <w:r w:rsidR="00E606EE" w:rsidRPr="008B08C7">
        <w:rPr>
          <w:rFonts w:ascii="Arial" w:eastAsia="MS Mincho" w:hAnsi="Arial"/>
          <w:b/>
          <w:sz w:val="24"/>
          <w:szCs w:val="24"/>
          <w:lang w:val="de-DE" w:eastAsia="x-none"/>
        </w:rPr>
        <w:t>2</w:t>
      </w:r>
      <w:r w:rsidR="00E606EE">
        <w:rPr>
          <w:rFonts w:ascii="Arial" w:eastAsia="MS Mincho" w:hAnsi="Arial"/>
          <w:b/>
          <w:sz w:val="24"/>
          <w:szCs w:val="24"/>
          <w:lang w:val="de-DE" w:eastAsia="x-none"/>
        </w:rPr>
        <w:t>50</w:t>
      </w:r>
      <w:r w:rsidR="009602FA">
        <w:rPr>
          <w:rFonts w:ascii="Arial" w:eastAsia="MS Mincho" w:hAnsi="Arial"/>
          <w:b/>
          <w:sz w:val="24"/>
          <w:szCs w:val="24"/>
          <w:lang w:val="de-DE" w:eastAsia="x-none"/>
        </w:rPr>
        <w:t>8827</w:t>
      </w:r>
    </w:p>
    <w:p w14:paraId="6F9F5433" w14:textId="04A37F87" w:rsidR="004C7FF5" w:rsidRPr="004C7FF5" w:rsidRDefault="00B770E3"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r w:rsidRPr="00AD64AE">
        <w:rPr>
          <w:rFonts w:ascii="Arial" w:eastAsia="MS Mincho" w:hAnsi="Arial"/>
          <w:b/>
          <w:sz w:val="24"/>
          <w:szCs w:val="24"/>
          <w:lang w:val="de-DE" w:eastAsia="x-none"/>
        </w:rPr>
        <w:t xml:space="preserve">Dallas, USA, </w:t>
      </w:r>
      <w:bookmarkStart w:id="1" w:name="OLE_LINK23"/>
      <w:r>
        <w:rPr>
          <w:rFonts w:ascii="Arial" w:eastAsia="MS Mincho" w:hAnsi="Arial"/>
          <w:b/>
          <w:sz w:val="24"/>
          <w:szCs w:val="24"/>
          <w:lang w:val="de-DE" w:eastAsia="x-none"/>
        </w:rPr>
        <w:t>Nov</w:t>
      </w:r>
      <w:r w:rsidRPr="00892D54">
        <w:rPr>
          <w:rFonts w:ascii="Arial" w:eastAsia="MS Mincho" w:hAnsi="Arial"/>
          <w:b/>
          <w:sz w:val="24"/>
          <w:szCs w:val="24"/>
          <w:lang w:val="de-DE" w:eastAsia="x-none"/>
        </w:rPr>
        <w:t xml:space="preserve"> </w:t>
      </w:r>
      <w:r w:rsidR="00D9004E">
        <w:rPr>
          <w:rFonts w:ascii="Arial" w:eastAsia="MS Mincho" w:hAnsi="Arial"/>
          <w:b/>
          <w:sz w:val="24"/>
          <w:szCs w:val="24"/>
          <w:lang w:val="de-DE" w:eastAsia="x-none"/>
        </w:rPr>
        <w:t>1</w:t>
      </w:r>
      <w:r>
        <w:rPr>
          <w:rFonts w:ascii="Arial" w:eastAsia="MS Mincho" w:hAnsi="Arial"/>
          <w:b/>
          <w:sz w:val="24"/>
          <w:szCs w:val="24"/>
          <w:lang w:val="de-DE" w:eastAsia="x-none"/>
        </w:rPr>
        <w:t>7</w:t>
      </w:r>
      <w:r w:rsidR="00D9004E">
        <w:rPr>
          <w:rFonts w:ascii="Arial" w:eastAsia="MS Mincho" w:hAnsi="Arial"/>
          <w:b/>
          <w:sz w:val="24"/>
          <w:szCs w:val="24"/>
          <w:lang w:val="de-DE" w:eastAsia="x-none"/>
        </w:rPr>
        <w:t>th</w:t>
      </w:r>
      <w:r w:rsidR="00892D54" w:rsidRPr="00892D54">
        <w:rPr>
          <w:rFonts w:ascii="Arial" w:eastAsia="MS Mincho" w:hAnsi="Arial"/>
          <w:b/>
          <w:sz w:val="24"/>
          <w:szCs w:val="24"/>
          <w:lang w:val="de-DE" w:eastAsia="x-none"/>
        </w:rPr>
        <w:t xml:space="preserve"> – </w:t>
      </w:r>
      <w:bookmarkEnd w:id="1"/>
      <w:r>
        <w:rPr>
          <w:rFonts w:ascii="Arial" w:eastAsia="MS Mincho" w:hAnsi="Arial"/>
          <w:b/>
          <w:sz w:val="24"/>
          <w:szCs w:val="24"/>
          <w:lang w:val="de-DE" w:eastAsia="x-none"/>
        </w:rPr>
        <w:t>21st</w:t>
      </w:r>
      <w:r w:rsidR="00892D54" w:rsidRPr="00892D54">
        <w:rPr>
          <w:rFonts w:ascii="Arial" w:eastAsia="MS Mincho" w:hAnsi="Arial"/>
          <w:b/>
          <w:sz w:val="24"/>
          <w:szCs w:val="24"/>
          <w:lang w:val="de-DE" w:eastAsia="x-none"/>
        </w:rPr>
        <w:t>, 2025</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7AE6C26"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53A9C">
        <w:rPr>
          <w:rFonts w:ascii="Arial" w:hAnsi="Arial" w:cs="Arial"/>
          <w:b/>
          <w:bCs/>
          <w:sz w:val="24"/>
          <w:szCs w:val="20"/>
        </w:rPr>
        <w:t>10</w:t>
      </w:r>
      <w:r w:rsidR="002A1DB1">
        <w:rPr>
          <w:rFonts w:ascii="Arial" w:hAnsi="Arial" w:cs="Arial"/>
          <w:b/>
          <w:bCs/>
          <w:sz w:val="24"/>
          <w:szCs w:val="20"/>
        </w:rPr>
        <w:t>.</w:t>
      </w:r>
      <w:r w:rsidR="003B169E">
        <w:rPr>
          <w:rFonts w:ascii="Arial" w:hAnsi="Arial" w:cs="Arial"/>
          <w:b/>
          <w:bCs/>
          <w:sz w:val="24"/>
          <w:szCs w:val="20"/>
        </w:rPr>
        <w:t>3.2.3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EFA0948"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2" w:name="OLE_LINK9"/>
      <w:bookmarkStart w:id="3" w:name="OLE_LINK19"/>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on </w:t>
      </w:r>
      <w:r w:rsidR="00F53A9C">
        <w:rPr>
          <w:rFonts w:ascii="Arial" w:hAnsi="Arial" w:cs="Arial"/>
          <w:b/>
          <w:bCs/>
          <w:sz w:val="24"/>
          <w:szCs w:val="20"/>
        </w:rPr>
        <w:t xml:space="preserve">6G </w:t>
      </w:r>
      <w:bookmarkEnd w:id="2"/>
      <w:r w:rsidR="00572D7D">
        <w:rPr>
          <w:rFonts w:ascii="Arial" w:hAnsi="Arial" w:cs="Arial"/>
          <w:b/>
          <w:bCs/>
          <w:sz w:val="24"/>
          <w:szCs w:val="20"/>
        </w:rPr>
        <w:t>initial and system access</w:t>
      </w:r>
      <w:bookmarkEnd w:id="3"/>
    </w:p>
    <w:p w14:paraId="0197657D" w14:textId="2111C9D4"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014F52">
        <w:rPr>
          <w:rFonts w:ascii="Arial" w:hAnsi="Arial" w:cs="Arial"/>
          <w:b/>
          <w:bCs/>
          <w:sz w:val="24"/>
          <w:szCs w:val="20"/>
        </w:rPr>
        <w:t xml:space="preserve"> </w:t>
      </w:r>
    </w:p>
    <w:p w14:paraId="0738EA81" w14:textId="3E42C82F" w:rsidR="00814E3E" w:rsidRPr="005A7DDD" w:rsidRDefault="009C0564" w:rsidP="005A7DDD">
      <w:pPr>
        <w:pStyle w:val="Heading1"/>
        <w:rPr>
          <w:rFonts w:cs="Arial"/>
        </w:rPr>
      </w:pPr>
      <w:bookmarkStart w:id="4" w:name="_Ref124589705"/>
      <w:bookmarkStart w:id="5" w:name="_Ref129681862"/>
      <w:r w:rsidRPr="00D74B92">
        <w:rPr>
          <w:rFonts w:cs="Arial"/>
        </w:rPr>
        <w:t>Introduction</w:t>
      </w:r>
      <w:bookmarkEnd w:id="4"/>
      <w:bookmarkEnd w:id="5"/>
    </w:p>
    <w:p w14:paraId="1FD44B5F" w14:textId="0522EBC1" w:rsidR="00F958DC" w:rsidRPr="002C7625" w:rsidRDefault="001026C6" w:rsidP="00E37CCF">
      <w:pPr>
        <w:tabs>
          <w:tab w:val="center" w:pos="4153"/>
          <w:tab w:val="right" w:pos="8306"/>
        </w:tabs>
        <w:spacing w:beforeLines="50" w:before="120"/>
        <w:rPr>
          <w:sz w:val="20"/>
          <w:szCs w:val="20"/>
        </w:rPr>
      </w:pPr>
      <w:bookmarkStart w:id="6" w:name="OLE_LINK17"/>
      <w:r w:rsidRPr="00560542">
        <w:rPr>
          <w:sz w:val="20"/>
          <w:szCs w:val="20"/>
        </w:rPr>
        <w:t>During</w:t>
      </w:r>
      <w:r w:rsidR="00E37CCF" w:rsidRPr="00560542">
        <w:rPr>
          <w:sz w:val="20"/>
          <w:szCs w:val="20"/>
        </w:rPr>
        <w:t xml:space="preserve"> RAN#108 meeting, a new study item on “</w:t>
      </w:r>
      <w:r w:rsidR="00CC6648" w:rsidRPr="00560542">
        <w:rPr>
          <w:sz w:val="20"/>
          <w:szCs w:val="20"/>
        </w:rPr>
        <w:t>6G Radio</w:t>
      </w:r>
      <w:r w:rsidR="00E37CCF" w:rsidRPr="00560542">
        <w:rPr>
          <w:sz w:val="20"/>
          <w:szCs w:val="20"/>
        </w:rPr>
        <w:t xml:space="preserve">” was approved [1]. </w:t>
      </w:r>
      <w:r w:rsidR="00EF22B4" w:rsidRPr="00560542">
        <w:rPr>
          <w:sz w:val="20"/>
          <w:szCs w:val="20"/>
        </w:rPr>
        <w:t>T</w:t>
      </w:r>
      <w:r w:rsidR="00E37CCF" w:rsidRPr="00560542">
        <w:rPr>
          <w:sz w:val="20"/>
          <w:szCs w:val="20"/>
        </w:rPr>
        <w:t>he SID</w:t>
      </w:r>
      <w:r w:rsidR="00EF22B4" w:rsidRPr="00560542">
        <w:rPr>
          <w:sz w:val="20"/>
          <w:szCs w:val="20"/>
        </w:rPr>
        <w:t xml:space="preserve"> is further revised in RAN#109. According to the revised SID</w:t>
      </w:r>
      <w:r w:rsidR="0077781F" w:rsidRPr="00560542">
        <w:rPr>
          <w:sz w:val="20"/>
          <w:szCs w:val="20"/>
        </w:rPr>
        <w:t xml:space="preserve"> [2]</w:t>
      </w:r>
      <w:r w:rsidR="00E37CCF" w:rsidRPr="00560542">
        <w:rPr>
          <w:sz w:val="20"/>
          <w:szCs w:val="20"/>
        </w:rPr>
        <w:t xml:space="preserve">, </w:t>
      </w:r>
      <w:r w:rsidR="0077781F" w:rsidRPr="00560542">
        <w:rPr>
          <w:sz w:val="20"/>
          <w:szCs w:val="20"/>
        </w:rPr>
        <w:t>the following</w:t>
      </w:r>
      <w:r w:rsidR="00CC6648" w:rsidRPr="00560542">
        <w:rPr>
          <w:sz w:val="20"/>
          <w:szCs w:val="20"/>
        </w:rPr>
        <w:t xml:space="preserve"> key object</w:t>
      </w:r>
      <w:r w:rsidR="0077781F" w:rsidRPr="00560542">
        <w:rPr>
          <w:sz w:val="20"/>
          <w:szCs w:val="20"/>
        </w:rPr>
        <w:t>ives</w:t>
      </w:r>
      <w:r w:rsidR="00CC6648" w:rsidRPr="00560542">
        <w:rPr>
          <w:sz w:val="20"/>
          <w:szCs w:val="20"/>
        </w:rPr>
        <w:t xml:space="preserve"> of the study </w:t>
      </w:r>
      <w:r w:rsidR="0077781F" w:rsidRPr="00560542">
        <w:rPr>
          <w:sz w:val="20"/>
          <w:szCs w:val="20"/>
        </w:rPr>
        <w:t>are related to</w:t>
      </w:r>
      <w:r w:rsidR="00CC6648" w:rsidRPr="00560542">
        <w:rPr>
          <w:sz w:val="20"/>
          <w:szCs w:val="20"/>
        </w:rPr>
        <w:t xml:space="preserve"> “</w:t>
      </w:r>
      <w:bookmarkStart w:id="7" w:name="OLE_LINK150"/>
      <w:r w:rsidR="002C7625" w:rsidRPr="002C7625">
        <w:rPr>
          <w:sz w:val="20"/>
          <w:szCs w:val="20"/>
        </w:rPr>
        <w:t>Initial and System Access</w:t>
      </w:r>
      <w:r w:rsidR="00CC6648" w:rsidRPr="00560542">
        <w:rPr>
          <w:sz w:val="20"/>
          <w:szCs w:val="20"/>
        </w:rPr>
        <w:t xml:space="preserve"> for 6GR</w:t>
      </w:r>
      <w:bookmarkEnd w:id="7"/>
      <w:r w:rsidR="00CC6648" w:rsidRPr="00560542">
        <w:rPr>
          <w:sz w:val="20"/>
          <w:szCs w:val="20"/>
        </w:rPr>
        <w:t>”</w:t>
      </w:r>
      <w:r w:rsidR="00F958DC" w:rsidRPr="00560542">
        <w:rPr>
          <w:sz w:val="20"/>
          <w:szCs w:val="20"/>
        </w:rPr>
        <w:t>:</w:t>
      </w:r>
      <w:bookmarkEnd w:id="6"/>
    </w:p>
    <w:tbl>
      <w:tblPr>
        <w:tblStyle w:val="TableGrid"/>
        <w:tblW w:w="0" w:type="auto"/>
        <w:tblLook w:val="04A0" w:firstRow="1" w:lastRow="0" w:firstColumn="1" w:lastColumn="0" w:noHBand="0" w:noVBand="1"/>
      </w:tblPr>
      <w:tblGrid>
        <w:gridCol w:w="9307"/>
      </w:tblGrid>
      <w:tr w:rsidR="00E37CCF" w14:paraId="523418EA" w14:textId="77777777">
        <w:tc>
          <w:tcPr>
            <w:tcW w:w="9307" w:type="dxa"/>
          </w:tcPr>
          <w:p w14:paraId="6DBAD1C6" w14:textId="6A1B434E" w:rsidR="00E37CCF" w:rsidRPr="00C14EB3" w:rsidRDefault="00E37CCF" w:rsidP="00E37CCF">
            <w:pPr>
              <w:rPr>
                <w:color w:val="000000" w:themeColor="text1"/>
                <w:sz w:val="20"/>
                <w:szCs w:val="20"/>
              </w:rPr>
            </w:pPr>
            <w:r w:rsidRPr="00C14EB3">
              <w:rPr>
                <w:color w:val="000000" w:themeColor="text1"/>
                <w:sz w:val="20"/>
                <w:szCs w:val="20"/>
              </w:rPr>
              <w:t>The detailed objectives of the study are:</w:t>
            </w:r>
          </w:p>
          <w:p w14:paraId="70CA2943" w14:textId="242F8613" w:rsidR="00E37CCF" w:rsidRPr="00C14EB3" w:rsidRDefault="00E37CCF" w:rsidP="00A128B2">
            <w:pPr>
              <w:pStyle w:val="ListParagraph"/>
              <w:overflowPunct w:val="0"/>
              <w:autoSpaceDE w:val="0"/>
              <w:autoSpaceDN w:val="0"/>
              <w:adjustRightInd w:val="0"/>
              <w:spacing w:after="120" w:line="240" w:lineRule="auto"/>
              <w:textAlignment w:val="baseline"/>
              <w:rPr>
                <w:rFonts w:ascii="Times New Roman" w:hAnsi="Times New Roman"/>
                <w:color w:val="000000" w:themeColor="text1"/>
                <w:sz w:val="20"/>
                <w:szCs w:val="20"/>
              </w:rPr>
            </w:pPr>
            <w:bookmarkStart w:id="8" w:name="OLE_LINK148"/>
            <w:r w:rsidRPr="00C14EB3">
              <w:rPr>
                <w:rFonts w:ascii="Times New Roman" w:hAnsi="Times New Roman"/>
                <w:color w:val="000000" w:themeColor="text1"/>
                <w:sz w:val="20"/>
                <w:szCs w:val="20"/>
              </w:rPr>
              <w:t>……….</w:t>
            </w:r>
          </w:p>
          <w:bookmarkEnd w:id="8"/>
          <w:p w14:paraId="13D51967" w14:textId="77777777" w:rsidR="00B95619" w:rsidRPr="00C14EB3" w:rsidRDefault="00B95619" w:rsidP="00B95619">
            <w:pPr>
              <w:pStyle w:val="ListParagraph"/>
              <w:numPr>
                <w:ilvl w:val="0"/>
                <w:numId w:val="36"/>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C14EB3">
              <w:rPr>
                <w:rFonts w:ascii="Times New Roman" w:hAnsi="Times New Roman"/>
                <w:color w:val="000000" w:themeColor="text1"/>
                <w:sz w:val="20"/>
                <w:szCs w:val="20"/>
              </w:rPr>
              <w:t>Radio interface protocol architecture and procedures for 6GR [RAN2, RAN1, RAN4, RAN3]</w:t>
            </w:r>
          </w:p>
          <w:p w14:paraId="713C489A" w14:textId="77777777" w:rsidR="00B95619" w:rsidRPr="00C14EB3" w:rsidRDefault="00B95619" w:rsidP="00B95619">
            <w:pPr>
              <w:pStyle w:val="ListParagraph"/>
              <w:numPr>
                <w:ilvl w:val="0"/>
                <w:numId w:val="3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C14EB3">
              <w:rPr>
                <w:rFonts w:ascii="Times New Roman" w:hAnsi="Times New Roman"/>
                <w:color w:val="000000" w:themeColor="text1"/>
                <w:sz w:val="20"/>
                <w:szCs w:val="20"/>
              </w:rPr>
              <w:t>User Plane architecture and protocol design [RAN2]</w:t>
            </w:r>
          </w:p>
          <w:p w14:paraId="30BA2106" w14:textId="77777777" w:rsidR="00B95619" w:rsidRPr="00C14EB3" w:rsidRDefault="00B95619" w:rsidP="00B95619">
            <w:pPr>
              <w:pStyle w:val="ListParagraph"/>
              <w:numPr>
                <w:ilvl w:val="0"/>
                <w:numId w:val="3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C14EB3">
              <w:rPr>
                <w:rFonts w:ascii="Times New Roman" w:hAnsi="Times New Roman"/>
                <w:color w:val="000000" w:themeColor="text1"/>
                <w:sz w:val="20"/>
                <w:szCs w:val="20"/>
                <w:highlight w:val="yellow"/>
              </w:rPr>
              <w:t>Control Plane architecture (including RRC states) and protocol design [RAN2, RAN3]</w:t>
            </w:r>
          </w:p>
          <w:p w14:paraId="6F91BE5D" w14:textId="77777777" w:rsidR="00B95619" w:rsidRPr="00C14EB3" w:rsidRDefault="00B95619" w:rsidP="00B95619">
            <w:pPr>
              <w:pStyle w:val="ListParagraph"/>
              <w:numPr>
                <w:ilvl w:val="0"/>
                <w:numId w:val="35"/>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C14EB3">
              <w:rPr>
                <w:rFonts w:ascii="Times New Roman" w:hAnsi="Times New Roman"/>
                <w:color w:val="000000" w:themeColor="text1"/>
                <w:sz w:val="20"/>
                <w:szCs w:val="20"/>
              </w:rPr>
              <w:t>Access stratum security aspects, in alignment with requirements from SA3 [RAN2]</w:t>
            </w:r>
          </w:p>
          <w:p w14:paraId="4540F829" w14:textId="77777777" w:rsidR="00B95619" w:rsidRPr="00C14EB3" w:rsidRDefault="00B95619" w:rsidP="00B95619">
            <w:pPr>
              <w:pStyle w:val="ListParagraph"/>
              <w:numPr>
                <w:ilvl w:val="0"/>
                <w:numId w:val="35"/>
              </w:numPr>
              <w:overflowPunct w:val="0"/>
              <w:autoSpaceDE w:val="0"/>
              <w:autoSpaceDN w:val="0"/>
              <w:adjustRightInd w:val="0"/>
              <w:spacing w:after="120" w:line="240" w:lineRule="auto"/>
              <w:textAlignment w:val="baseline"/>
              <w:rPr>
                <w:rFonts w:ascii="Times New Roman" w:hAnsi="Times New Roman"/>
                <w:bCs/>
                <w:sz w:val="20"/>
                <w:szCs w:val="20"/>
              </w:rPr>
            </w:pPr>
            <w:r w:rsidRPr="00C14EB3">
              <w:rPr>
                <w:rFonts w:ascii="Times New Roman" w:hAnsi="Times New Roman"/>
                <w:color w:val="000000" w:themeColor="text1"/>
                <w:sz w:val="20"/>
                <w:szCs w:val="20"/>
                <w:lang w:eastAsia="ja-JP"/>
              </w:rPr>
              <w:t>Radio s</w:t>
            </w:r>
            <w:r w:rsidRPr="00C14EB3">
              <w:rPr>
                <w:rFonts w:ascii="Times New Roman" w:hAnsi="Times New Roman"/>
                <w:color w:val="000000" w:themeColor="text1"/>
                <w:sz w:val="20"/>
                <w:szCs w:val="20"/>
              </w:rPr>
              <w:t>ignalling framework for UE capabilities, aiming at improvements and simplification compared to 5G NR [RAN2, RAN1, RAN4]</w:t>
            </w:r>
          </w:p>
          <w:p w14:paraId="687D18D4" w14:textId="77777777" w:rsidR="00B95619" w:rsidRPr="00C14EB3" w:rsidRDefault="00B95619" w:rsidP="00B95619">
            <w:pPr>
              <w:pStyle w:val="ListParagraph"/>
              <w:numPr>
                <w:ilvl w:val="0"/>
                <w:numId w:val="35"/>
              </w:numPr>
              <w:overflowPunct w:val="0"/>
              <w:autoSpaceDE w:val="0"/>
              <w:autoSpaceDN w:val="0"/>
              <w:adjustRightInd w:val="0"/>
              <w:spacing w:after="120" w:line="240" w:lineRule="auto"/>
              <w:textAlignment w:val="baseline"/>
              <w:rPr>
                <w:rFonts w:ascii="Times New Roman" w:hAnsi="Times New Roman"/>
                <w:bCs/>
                <w:sz w:val="20"/>
                <w:szCs w:val="20"/>
              </w:rPr>
            </w:pPr>
            <w:r w:rsidRPr="00C14EB3">
              <w:rPr>
                <w:rFonts w:ascii="Times New Roman" w:hAnsi="Times New Roman"/>
                <w:bCs/>
                <w:sz w:val="20"/>
                <w:szCs w:val="20"/>
              </w:rPr>
              <w:t>Data transfer design to support various types of data (e.g. AI/ML, Sensing, etc) [RAN2</w:t>
            </w:r>
            <w:r w:rsidRPr="00C14EB3">
              <w:rPr>
                <w:rFonts w:ascii="Times New Roman" w:hAnsi="Times New Roman"/>
                <w:bCs/>
                <w:sz w:val="20"/>
                <w:szCs w:val="20"/>
                <w:lang w:eastAsia="ja-JP"/>
              </w:rPr>
              <w:t xml:space="preserve">, </w:t>
            </w:r>
            <w:r w:rsidRPr="00C14EB3">
              <w:rPr>
                <w:rFonts w:ascii="Times New Roman" w:hAnsi="Times New Roman"/>
                <w:bCs/>
                <w:sz w:val="20"/>
                <w:szCs w:val="20"/>
              </w:rPr>
              <w:t>RAN3]</w:t>
            </w:r>
          </w:p>
          <w:p w14:paraId="2D5FE07E" w14:textId="7603D13F" w:rsidR="00BF30B4" w:rsidRPr="00B95619" w:rsidRDefault="00B95619" w:rsidP="00B95619">
            <w:pPr>
              <w:pStyle w:val="ListParagraph"/>
              <w:overflowPunct w:val="0"/>
              <w:autoSpaceDE w:val="0"/>
              <w:autoSpaceDN w:val="0"/>
              <w:adjustRightInd w:val="0"/>
              <w:spacing w:after="120" w:line="240" w:lineRule="auto"/>
              <w:textAlignment w:val="baseline"/>
              <w:rPr>
                <w:rFonts w:ascii="Times New Roman" w:hAnsi="Times New Roman"/>
                <w:color w:val="000000" w:themeColor="text1"/>
              </w:rPr>
            </w:pPr>
            <w:r w:rsidRPr="00C14EB3">
              <w:rPr>
                <w:rFonts w:ascii="Times New Roman" w:hAnsi="Times New Roman"/>
                <w:color w:val="000000" w:themeColor="text1"/>
                <w:sz w:val="20"/>
                <w:szCs w:val="20"/>
              </w:rPr>
              <w:t>……….</w:t>
            </w:r>
          </w:p>
        </w:tc>
      </w:tr>
    </w:tbl>
    <w:p w14:paraId="462418A5" w14:textId="13ECF556" w:rsidR="00AA6CA1" w:rsidRDefault="00AA6CA1" w:rsidP="00AC4960">
      <w:pPr>
        <w:spacing w:before="120"/>
        <w:rPr>
          <w:sz w:val="20"/>
          <w:szCs w:val="20"/>
        </w:rPr>
      </w:pPr>
      <w:bookmarkStart w:id="9" w:name="OLE_LINK31"/>
      <w:r>
        <w:rPr>
          <w:sz w:val="20"/>
          <w:szCs w:val="20"/>
        </w:rPr>
        <w:t xml:space="preserve">In addition, during RAN2#131bis, </w:t>
      </w:r>
      <w:bookmarkStart w:id="10" w:name="OLE_LINK18"/>
      <w:r>
        <w:rPr>
          <w:sz w:val="20"/>
          <w:szCs w:val="20"/>
        </w:rPr>
        <w:t>the following agreement</w:t>
      </w:r>
      <w:r w:rsidR="004D0997">
        <w:rPr>
          <w:sz w:val="20"/>
          <w:szCs w:val="20"/>
        </w:rPr>
        <w:t>s</w:t>
      </w:r>
      <w:r w:rsidR="005B3F74">
        <w:rPr>
          <w:sz w:val="20"/>
          <w:szCs w:val="20"/>
        </w:rPr>
        <w:t xml:space="preserve"> related to </w:t>
      </w:r>
      <w:r w:rsidR="008F2BC7" w:rsidRPr="00560542">
        <w:rPr>
          <w:sz w:val="20"/>
          <w:szCs w:val="20"/>
        </w:rPr>
        <w:t>6GR</w:t>
      </w:r>
      <w:r w:rsidR="008F2BC7" w:rsidRPr="002C7625">
        <w:rPr>
          <w:sz w:val="20"/>
          <w:szCs w:val="20"/>
        </w:rPr>
        <w:t xml:space="preserve"> Initial and System Access</w:t>
      </w:r>
      <w:r w:rsidR="008F2BC7" w:rsidRPr="00560542">
        <w:rPr>
          <w:sz w:val="20"/>
          <w:szCs w:val="20"/>
        </w:rPr>
        <w:t xml:space="preserve"> </w:t>
      </w:r>
      <w:r w:rsidR="004D0997">
        <w:rPr>
          <w:sz w:val="20"/>
          <w:szCs w:val="20"/>
        </w:rPr>
        <w:t>were</w:t>
      </w:r>
      <w:r>
        <w:rPr>
          <w:sz w:val="20"/>
          <w:szCs w:val="20"/>
        </w:rPr>
        <w:t xml:space="preserve"> reached</w:t>
      </w:r>
      <w:bookmarkEnd w:id="10"/>
      <w:r w:rsidR="006339B8">
        <w:rPr>
          <w:sz w:val="20"/>
          <w:szCs w:val="20"/>
        </w:rPr>
        <w:t xml:space="preserve"> [3]</w:t>
      </w:r>
      <w:r>
        <w:rPr>
          <w:sz w:val="20"/>
          <w:szCs w:val="20"/>
        </w:rPr>
        <w:t>:</w:t>
      </w:r>
    </w:p>
    <w:p w14:paraId="0CC93695" w14:textId="0F3CA06F" w:rsidR="000246EB" w:rsidRDefault="000246EB" w:rsidP="00AC4960">
      <w:pPr>
        <w:spacing w:before="120"/>
        <w:rPr>
          <w:sz w:val="20"/>
          <w:szCs w:val="20"/>
        </w:rPr>
      </w:pPr>
      <w:r>
        <w:rPr>
          <w:sz w:val="20"/>
          <w:szCs w:val="20"/>
        </w:rPr>
        <w:object w:dxaOrig="9394" w:dyaOrig="1790" w14:anchorId="7D631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90.1pt" o:ole="">
            <v:imagedata r:id="rId8" o:title=""/>
          </v:shape>
          <o:OLEObject Type="Embed" ProgID="Word.Document.12" ShapeID="_x0000_i1025" DrawAspect="Content" ObjectID="_1823950415" r:id="rId9">
            <o:FieldCodes>\s</o:FieldCodes>
          </o:OLEObject>
        </w:object>
      </w:r>
    </w:p>
    <w:p w14:paraId="4F14EC7C" w14:textId="2756E860" w:rsidR="000246EB" w:rsidRDefault="000246EB" w:rsidP="00AC4960">
      <w:pPr>
        <w:spacing w:before="120"/>
        <w:rPr>
          <w:sz w:val="20"/>
          <w:szCs w:val="20"/>
        </w:rPr>
      </w:pPr>
      <w:r>
        <w:rPr>
          <w:sz w:val="20"/>
          <w:szCs w:val="20"/>
        </w:rPr>
        <w:object w:dxaOrig="9319" w:dyaOrig="3800" w14:anchorId="095E6F93">
          <v:shape id="_x0000_i1026" type="#_x0000_t75" style="width:465.8pt;height:190.75pt" o:ole="">
            <v:imagedata r:id="rId10" o:title=""/>
          </v:shape>
          <o:OLEObject Type="Embed" ProgID="Word.Document.12" ShapeID="_x0000_i1026" DrawAspect="Content" ObjectID="_1823950416" r:id="rId11">
            <o:FieldCodes>\s</o:FieldCodes>
          </o:OLEObject>
        </w:object>
      </w:r>
    </w:p>
    <w:p w14:paraId="462C4E2B" w14:textId="5EC4AAB7" w:rsidR="000246EB" w:rsidRDefault="00B95619" w:rsidP="00CE384A">
      <w:pPr>
        <w:spacing w:before="120"/>
        <w:rPr>
          <w:sz w:val="20"/>
          <w:szCs w:val="20"/>
        </w:rPr>
      </w:pPr>
      <w:r>
        <w:rPr>
          <w:sz w:val="20"/>
          <w:szCs w:val="20"/>
        </w:rPr>
        <w:object w:dxaOrig="9319" w:dyaOrig="1303" w14:anchorId="588CCE5D">
          <v:shape id="_x0000_i1027" type="#_x0000_t75" style="width:465.8pt;height:65.5pt" o:ole="">
            <v:imagedata r:id="rId12" o:title=""/>
          </v:shape>
          <o:OLEObject Type="Embed" ProgID="Word.Document.12" ShapeID="_x0000_i1027" DrawAspect="Content" ObjectID="_1823950417" r:id="rId13">
            <o:FieldCodes>\s</o:FieldCodes>
          </o:OLEObject>
        </w:object>
      </w:r>
    </w:p>
    <w:p w14:paraId="531E26B2" w14:textId="1EBACA76" w:rsidR="00D0244F" w:rsidRPr="00560542" w:rsidRDefault="004327A0" w:rsidP="00CE384A">
      <w:pPr>
        <w:spacing w:before="120"/>
        <w:rPr>
          <w:sz w:val="20"/>
          <w:szCs w:val="20"/>
        </w:rPr>
      </w:pPr>
      <w:r w:rsidRPr="00560542">
        <w:rPr>
          <w:sz w:val="20"/>
          <w:szCs w:val="20"/>
        </w:rPr>
        <w:t>In this paper, we discuss</w:t>
      </w:r>
      <w:r w:rsidR="00AF65DB">
        <w:rPr>
          <w:sz w:val="20"/>
          <w:szCs w:val="20"/>
        </w:rPr>
        <w:t xml:space="preserve"> </w:t>
      </w:r>
      <w:r w:rsidR="00761F83" w:rsidRPr="00761F83">
        <w:rPr>
          <w:sz w:val="20"/>
          <w:szCs w:val="20"/>
        </w:rPr>
        <w:t xml:space="preserve">on-demand SIB, SSBs, paging, and aspects related to </w:t>
      </w:r>
      <w:bookmarkStart w:id="11" w:name="OLE_LINK155"/>
      <w:r w:rsidR="00761F83" w:rsidRPr="00761F83">
        <w:rPr>
          <w:sz w:val="20"/>
          <w:szCs w:val="20"/>
        </w:rPr>
        <w:t>spectrum aggregation</w:t>
      </w:r>
      <w:bookmarkEnd w:id="11"/>
      <w:r w:rsidR="00761F83">
        <w:rPr>
          <w:sz w:val="20"/>
          <w:szCs w:val="20"/>
        </w:rPr>
        <w:t xml:space="preserve"> </w:t>
      </w:r>
      <w:r w:rsidR="00512618">
        <w:rPr>
          <w:sz w:val="20"/>
          <w:szCs w:val="20"/>
        </w:rPr>
        <w:t xml:space="preserve">mainly </w:t>
      </w:r>
      <w:r w:rsidR="00761F83">
        <w:rPr>
          <w:sz w:val="20"/>
          <w:szCs w:val="20"/>
        </w:rPr>
        <w:t>from energy efficiency perspective</w:t>
      </w:r>
      <w:r w:rsidR="00F449BD" w:rsidRPr="00560542">
        <w:rPr>
          <w:sz w:val="20"/>
          <w:szCs w:val="20"/>
        </w:rPr>
        <w:t>.</w:t>
      </w:r>
      <w:bookmarkEnd w:id="9"/>
    </w:p>
    <w:p w14:paraId="45B5A735" w14:textId="77777777" w:rsidR="009B3A46" w:rsidRDefault="00A072E3" w:rsidP="00107035">
      <w:pPr>
        <w:pStyle w:val="Heading1"/>
      </w:pPr>
      <w:r>
        <w:t>Discussions</w:t>
      </w:r>
    </w:p>
    <w:p w14:paraId="065B52A5" w14:textId="6FF1978C" w:rsidR="008D6397" w:rsidRPr="00B37563" w:rsidRDefault="00BF3E74" w:rsidP="00B37563">
      <w:pPr>
        <w:pStyle w:val="Heading2"/>
        <w:tabs>
          <w:tab w:val="clear" w:pos="756"/>
          <w:tab w:val="num" w:pos="576"/>
        </w:tabs>
        <w:ind w:left="576"/>
        <w:rPr>
          <w:rFonts w:ascii="Times New Roman" w:hAnsi="Times New Roman"/>
          <w:color w:val="000000" w:themeColor="text1"/>
        </w:rPr>
      </w:pPr>
      <w:bookmarkStart w:id="12" w:name="OLE_LINK153"/>
      <w:bookmarkStart w:id="13" w:name="OLE_LINK154"/>
      <w:bookmarkStart w:id="14" w:name="OLE_LINK87"/>
      <w:bookmarkStart w:id="15" w:name="_Ref129681832"/>
      <w:r>
        <w:rPr>
          <w:rFonts w:ascii="Times New Roman" w:hAnsi="Times New Roman"/>
          <w:color w:val="000000" w:themeColor="text1"/>
        </w:rPr>
        <w:t>Energy efficiency for</w:t>
      </w:r>
      <w:bookmarkEnd w:id="12"/>
      <w:r>
        <w:rPr>
          <w:rFonts w:ascii="Times New Roman" w:hAnsi="Times New Roman"/>
          <w:color w:val="000000" w:themeColor="text1"/>
        </w:rPr>
        <w:t xml:space="preserve"> SSB transmissions</w:t>
      </w:r>
      <w:bookmarkEnd w:id="13"/>
    </w:p>
    <w:p w14:paraId="55ACFDAD" w14:textId="058BABBF" w:rsidR="00326FE6" w:rsidRPr="00326FE6" w:rsidRDefault="00326FE6" w:rsidP="00326FE6">
      <w:pPr>
        <w:spacing w:before="120"/>
        <w:rPr>
          <w:sz w:val="20"/>
          <w:szCs w:val="20"/>
        </w:rPr>
      </w:pPr>
      <w:bookmarkStart w:id="16" w:name="OLE_LINK16"/>
      <w:r w:rsidRPr="00326FE6">
        <w:rPr>
          <w:sz w:val="20"/>
          <w:szCs w:val="20"/>
        </w:rPr>
        <w:t>In 5G NR, periodic transmissions such as synchronization signal</w:t>
      </w:r>
      <w:r w:rsidR="00543447">
        <w:rPr>
          <w:sz w:val="20"/>
          <w:szCs w:val="20"/>
        </w:rPr>
        <w:t xml:space="preserve"> blocks</w:t>
      </w:r>
      <w:r w:rsidRPr="00326FE6">
        <w:rPr>
          <w:sz w:val="20"/>
          <w:szCs w:val="20"/>
        </w:rPr>
        <w:t xml:space="preserve"> </w:t>
      </w:r>
      <w:r w:rsidR="00543447">
        <w:rPr>
          <w:sz w:val="20"/>
          <w:szCs w:val="20"/>
        </w:rPr>
        <w:t>(</w:t>
      </w:r>
      <w:bookmarkStart w:id="17" w:name="OLE_LINK22"/>
      <w:r w:rsidRPr="00326FE6">
        <w:rPr>
          <w:sz w:val="20"/>
          <w:szCs w:val="20"/>
        </w:rPr>
        <w:t>SSB</w:t>
      </w:r>
      <w:bookmarkEnd w:id="17"/>
      <w:r w:rsidR="00543447">
        <w:rPr>
          <w:sz w:val="20"/>
          <w:szCs w:val="20"/>
        </w:rPr>
        <w:t>s</w:t>
      </w:r>
      <w:r w:rsidRPr="00326FE6">
        <w:rPr>
          <w:sz w:val="20"/>
          <w:szCs w:val="20"/>
        </w:rPr>
        <w:t>) are essential for functions like initial access, RRM measurement, and beam or CSI acquisition. However, these always-on transmissions cause continuous energy consumption, reducing overall network energy efficiency. To mitigate this, 5G introduced Network Energy Saving (NES) solutions that aim to reduce or replace periodic signaling with on-demand mechanisms. For example, Release 19 defined techniques</w:t>
      </w:r>
      <w:r w:rsidR="002818C5">
        <w:rPr>
          <w:sz w:val="20"/>
          <w:szCs w:val="20"/>
        </w:rPr>
        <w:t>,</w:t>
      </w:r>
      <w:r w:rsidRPr="00326FE6">
        <w:rPr>
          <w:sz w:val="20"/>
          <w:szCs w:val="20"/>
        </w:rPr>
        <w:t xml:space="preserve"> such as reduced periodic transmission of common signals, </w:t>
      </w:r>
      <w:bookmarkStart w:id="18" w:name="OLE_LINK4"/>
      <w:r w:rsidRPr="00326FE6">
        <w:rPr>
          <w:sz w:val="20"/>
          <w:szCs w:val="20"/>
        </w:rPr>
        <w:t>SSB transmission time adaptation</w:t>
      </w:r>
      <w:bookmarkEnd w:id="18"/>
      <w:r w:rsidRPr="00326FE6">
        <w:rPr>
          <w:sz w:val="20"/>
          <w:szCs w:val="20"/>
        </w:rPr>
        <w:t>, and on-demand SSB delivery to balance functionality with lower energy use.</w:t>
      </w:r>
      <w:r w:rsidR="00D82B57">
        <w:rPr>
          <w:sz w:val="20"/>
          <w:szCs w:val="20"/>
        </w:rPr>
        <w:t xml:space="preserve"> </w:t>
      </w:r>
      <w:r w:rsidRPr="00326FE6">
        <w:rPr>
          <w:sz w:val="20"/>
          <w:szCs w:val="20"/>
        </w:rPr>
        <w:t xml:space="preserve">Specifically, SSB transmission time adaptation enables dynamic adjustment of SSB burst periodicity based on traffic load, </w:t>
      </w:r>
      <w:r w:rsidR="002818C5">
        <w:rPr>
          <w:sz w:val="20"/>
          <w:szCs w:val="20"/>
        </w:rPr>
        <w:t xml:space="preserve">even </w:t>
      </w:r>
      <w:r w:rsidRPr="00326FE6">
        <w:rPr>
          <w:sz w:val="20"/>
          <w:szCs w:val="20"/>
        </w:rPr>
        <w:t xml:space="preserve">though it is limited to non-CD-SSB. The SSB-less SCell concept, first supported in Release 15 for intra-band contiguous FR1, was extended in later releases to inter-band FR1 co-located scenarios, with defined methods for obtaining necessary synchronization and measurements. Furthermore, on-demand SSB was introduced for connected-mode UEs with carrier aggregation, allowing temporary SSB transmission via </w:t>
      </w:r>
      <w:r w:rsidR="003C6423">
        <w:rPr>
          <w:sz w:val="20"/>
          <w:szCs w:val="20"/>
        </w:rPr>
        <w:t>NW</w:t>
      </w:r>
      <w:r w:rsidRPr="00326FE6">
        <w:rPr>
          <w:sz w:val="20"/>
          <w:szCs w:val="20"/>
        </w:rPr>
        <w:t xml:space="preserve"> signaling in both intra- and inter-band CA cases. </w:t>
      </w:r>
    </w:p>
    <w:p w14:paraId="539A8DAD" w14:textId="79CB378C" w:rsidR="0032107A" w:rsidRDefault="003C6423" w:rsidP="001643B3">
      <w:pPr>
        <w:spacing w:before="120"/>
        <w:rPr>
          <w:sz w:val="20"/>
          <w:szCs w:val="20"/>
        </w:rPr>
      </w:pPr>
      <w:r w:rsidRPr="003C6423">
        <w:rPr>
          <w:sz w:val="20"/>
          <w:szCs w:val="20"/>
        </w:rPr>
        <w:t>The NES features introduced in 5G Release 19, such as on-demand SSB, and SSB transmission time adaptation, were designed with constraints to maintain backward compatibility and minimize specification complexity.</w:t>
      </w:r>
      <w:r w:rsidR="00334940">
        <w:rPr>
          <w:sz w:val="20"/>
          <w:szCs w:val="20"/>
        </w:rPr>
        <w:t xml:space="preserve"> H</w:t>
      </w:r>
      <w:r w:rsidR="00334940" w:rsidRPr="003C6423">
        <w:rPr>
          <w:sz w:val="20"/>
          <w:szCs w:val="20"/>
        </w:rPr>
        <w:t>owever,</w:t>
      </w:r>
      <w:r w:rsidR="00334940">
        <w:rPr>
          <w:sz w:val="20"/>
          <w:szCs w:val="20"/>
        </w:rPr>
        <w:t xml:space="preserve"> t</w:t>
      </w:r>
      <w:r w:rsidRPr="003C6423">
        <w:rPr>
          <w:sz w:val="20"/>
          <w:szCs w:val="20"/>
        </w:rPr>
        <w:t>hese limitations reduced their potential energy-saving benefits. For example, time adaptation of SSB periodicity was not supported for CD-SSB to avoid affecting initial access latency for legacy UEs</w:t>
      </w:r>
      <w:r w:rsidR="002818C5">
        <w:rPr>
          <w:sz w:val="20"/>
          <w:szCs w:val="20"/>
        </w:rPr>
        <w:t>.</w:t>
      </w:r>
      <w:r w:rsidRPr="003C6423">
        <w:rPr>
          <w:sz w:val="20"/>
          <w:szCs w:val="20"/>
        </w:rPr>
        <w:t xml:space="preserve"> For 6G, these features can be extended by replacing frequent periodic SSB transmissions (e.g., every 20 ms) with infrequent periodic transmissions (e.g., every 160 ms) for both CD-SSB and NCD-SSB types, allowing base stations to enter low-power states. </w:t>
      </w:r>
      <w:r w:rsidR="00937082" w:rsidRPr="00937082">
        <w:rPr>
          <w:sz w:val="20"/>
          <w:szCs w:val="20"/>
        </w:rPr>
        <w:t>This approach can be complemented by on-demand SSB transmissions in any cell and for UEs in any RRC state, triggered by events such as traffic arrival, uplink WUS, or cell activation, thereby enabling substantial energy savings while preserving acceptable access latency.</w:t>
      </w:r>
    </w:p>
    <w:p w14:paraId="4D7B790E" w14:textId="6306DCE1" w:rsidR="0016060A" w:rsidRPr="00560542" w:rsidRDefault="00E03529" w:rsidP="001643B3">
      <w:pPr>
        <w:spacing w:before="120"/>
        <w:rPr>
          <w:sz w:val="20"/>
          <w:szCs w:val="20"/>
        </w:rPr>
      </w:pPr>
      <w:bookmarkStart w:id="19" w:name="OLE_LINK61"/>
      <w:bookmarkStart w:id="20" w:name="OLE_LINK51"/>
      <w:r>
        <w:rPr>
          <w:sz w:val="20"/>
          <w:szCs w:val="20"/>
        </w:rPr>
        <w:t>In addition, a l</w:t>
      </w:r>
      <w:r w:rsidR="0016060A" w:rsidRPr="00C14EB3">
        <w:rPr>
          <w:sz w:val="20"/>
          <w:szCs w:val="20"/>
        </w:rPr>
        <w:t xml:space="preserve">ight/simplified </w:t>
      </w:r>
      <w:bookmarkStart w:id="21" w:name="OLE_LINK53"/>
      <w:r w:rsidR="0016060A" w:rsidRPr="00C14EB3">
        <w:rPr>
          <w:sz w:val="20"/>
          <w:szCs w:val="20"/>
        </w:rPr>
        <w:t xml:space="preserve">Sync signal </w:t>
      </w:r>
      <w:bookmarkEnd w:id="19"/>
      <w:bookmarkEnd w:id="21"/>
      <w:r w:rsidR="0016060A" w:rsidRPr="00C14EB3">
        <w:rPr>
          <w:sz w:val="20"/>
          <w:szCs w:val="20"/>
        </w:rPr>
        <w:t xml:space="preserve">(e.g., </w:t>
      </w:r>
      <w:bookmarkStart w:id="22" w:name="OLE_LINK57"/>
      <w:r w:rsidR="0016060A" w:rsidRPr="00C14EB3">
        <w:rPr>
          <w:sz w:val="20"/>
          <w:szCs w:val="20"/>
        </w:rPr>
        <w:t>PSS/SSS</w:t>
      </w:r>
      <w:bookmarkEnd w:id="22"/>
      <w:r>
        <w:rPr>
          <w:sz w:val="20"/>
          <w:szCs w:val="20"/>
        </w:rPr>
        <w:t>, or</w:t>
      </w:r>
      <w:r w:rsidR="0016060A" w:rsidRPr="00C14EB3">
        <w:rPr>
          <w:sz w:val="20"/>
          <w:szCs w:val="20"/>
        </w:rPr>
        <w:t xml:space="preserve"> sequence only structure</w:t>
      </w:r>
      <w:r>
        <w:rPr>
          <w:sz w:val="20"/>
          <w:szCs w:val="20"/>
        </w:rPr>
        <w:t>), or a</w:t>
      </w:r>
      <w:r w:rsidRPr="00E03529">
        <w:rPr>
          <w:sz w:val="20"/>
          <w:szCs w:val="20"/>
        </w:rPr>
        <w:t xml:space="preserve"> </w:t>
      </w:r>
      <w:r>
        <w:rPr>
          <w:sz w:val="20"/>
          <w:szCs w:val="20"/>
        </w:rPr>
        <w:t>l</w:t>
      </w:r>
      <w:r w:rsidRPr="00D927EE">
        <w:rPr>
          <w:sz w:val="20"/>
          <w:szCs w:val="20"/>
        </w:rPr>
        <w:t>ight</w:t>
      </w:r>
      <w:r w:rsidR="003105BC">
        <w:rPr>
          <w:sz w:val="20"/>
          <w:szCs w:val="20"/>
        </w:rPr>
        <w:t>weight</w:t>
      </w:r>
      <w:r w:rsidRPr="00D927EE">
        <w:rPr>
          <w:sz w:val="20"/>
          <w:szCs w:val="20"/>
        </w:rPr>
        <w:t xml:space="preserve"> Sync signal</w:t>
      </w:r>
      <w:r>
        <w:rPr>
          <w:sz w:val="20"/>
          <w:szCs w:val="20"/>
        </w:rPr>
        <w:t xml:space="preserve"> block (e.g., </w:t>
      </w:r>
      <w:r w:rsidRPr="00D927EE">
        <w:rPr>
          <w:sz w:val="20"/>
          <w:szCs w:val="20"/>
        </w:rPr>
        <w:t>PSS/SSS</w:t>
      </w:r>
      <w:r>
        <w:rPr>
          <w:sz w:val="20"/>
          <w:szCs w:val="20"/>
        </w:rPr>
        <w:t>+</w:t>
      </w:r>
      <w:r w:rsidRPr="00C14EB3">
        <w:rPr>
          <w:sz w:val="20"/>
          <w:szCs w:val="20"/>
        </w:rPr>
        <w:t xml:space="preserve"> minimum</w:t>
      </w:r>
      <w:r>
        <w:rPr>
          <w:sz w:val="20"/>
          <w:szCs w:val="20"/>
        </w:rPr>
        <w:t>/light</w:t>
      </w:r>
      <w:r w:rsidRPr="00C14EB3">
        <w:rPr>
          <w:sz w:val="20"/>
          <w:szCs w:val="20"/>
        </w:rPr>
        <w:t xml:space="preserve"> MIB</w:t>
      </w:r>
      <w:r w:rsidR="0016060A" w:rsidRPr="00C14EB3">
        <w:rPr>
          <w:sz w:val="20"/>
          <w:szCs w:val="20"/>
        </w:rPr>
        <w:t xml:space="preserve">) may also be used to compensate for the longer Sync signal (+PBCH) periodicity and maintain the cell search complexity while providing network energy saving gain. </w:t>
      </w:r>
      <w:bookmarkEnd w:id="20"/>
      <w:r w:rsidR="000427AD" w:rsidRPr="00C14EB3">
        <w:rPr>
          <w:sz w:val="20"/>
          <w:szCs w:val="20"/>
        </w:rPr>
        <w:t xml:space="preserve">Under this paradigm, frequent </w:t>
      </w:r>
      <w:r w:rsidR="00FF2DAF" w:rsidRPr="00C14EB3">
        <w:rPr>
          <w:sz w:val="20"/>
          <w:szCs w:val="20"/>
        </w:rPr>
        <w:t xml:space="preserve">periodic </w:t>
      </w:r>
      <w:r w:rsidR="000427AD" w:rsidRPr="00C14EB3">
        <w:rPr>
          <w:sz w:val="20"/>
          <w:szCs w:val="20"/>
        </w:rPr>
        <w:t>transmissions with high per-transmission payload</w:t>
      </w:r>
      <w:r w:rsidR="00FF2DAF" w:rsidRPr="00C14EB3">
        <w:rPr>
          <w:sz w:val="20"/>
          <w:szCs w:val="20"/>
        </w:rPr>
        <w:t xml:space="preserve"> (i.e., full SSB</w:t>
      </w:r>
      <w:r>
        <w:rPr>
          <w:sz w:val="20"/>
          <w:szCs w:val="20"/>
        </w:rPr>
        <w:t xml:space="preserve"> size</w:t>
      </w:r>
      <w:r w:rsidR="00FF2DAF" w:rsidRPr="00C14EB3">
        <w:rPr>
          <w:sz w:val="20"/>
          <w:szCs w:val="20"/>
        </w:rPr>
        <w:t>)</w:t>
      </w:r>
      <w:r w:rsidR="000427AD" w:rsidRPr="00C14EB3">
        <w:rPr>
          <w:sz w:val="20"/>
          <w:szCs w:val="20"/>
        </w:rPr>
        <w:t xml:space="preserve"> are replaced with a combination of </w:t>
      </w:r>
      <w:r w:rsidR="00A847C8">
        <w:rPr>
          <w:sz w:val="20"/>
          <w:szCs w:val="20"/>
        </w:rPr>
        <w:t xml:space="preserve">the </w:t>
      </w:r>
      <w:r w:rsidR="000427AD" w:rsidRPr="00C14EB3">
        <w:rPr>
          <w:sz w:val="20"/>
          <w:szCs w:val="20"/>
        </w:rPr>
        <w:t xml:space="preserve">frequent periodic </w:t>
      </w:r>
      <w:bookmarkStart w:id="23" w:name="OLE_LINK74"/>
      <w:r w:rsidR="000427AD" w:rsidRPr="00C14EB3">
        <w:rPr>
          <w:sz w:val="20"/>
          <w:szCs w:val="20"/>
        </w:rPr>
        <w:t>light</w:t>
      </w:r>
      <w:bookmarkEnd w:id="23"/>
      <w:r w:rsidR="000427AD" w:rsidRPr="00C14EB3">
        <w:rPr>
          <w:sz w:val="20"/>
          <w:szCs w:val="20"/>
        </w:rPr>
        <w:t xml:space="preserve"> </w:t>
      </w:r>
      <w:r w:rsidR="00FF2DAF" w:rsidRPr="00D927EE">
        <w:rPr>
          <w:sz w:val="20"/>
          <w:szCs w:val="20"/>
        </w:rPr>
        <w:t>Sync signal</w:t>
      </w:r>
      <w:r>
        <w:rPr>
          <w:sz w:val="20"/>
          <w:szCs w:val="20"/>
        </w:rPr>
        <w:t xml:space="preserve"> </w:t>
      </w:r>
      <w:r w:rsidRPr="00D927EE">
        <w:rPr>
          <w:sz w:val="20"/>
          <w:szCs w:val="20"/>
        </w:rPr>
        <w:t>transmissions (e.g., synchronization signals only, such as PSS and/or SSS)</w:t>
      </w:r>
      <w:r>
        <w:rPr>
          <w:sz w:val="20"/>
          <w:szCs w:val="20"/>
        </w:rPr>
        <w:t xml:space="preserve"> or </w:t>
      </w:r>
      <w:r w:rsidR="00A847C8">
        <w:rPr>
          <w:sz w:val="20"/>
          <w:szCs w:val="20"/>
        </w:rPr>
        <w:t xml:space="preserve">the frequent </w:t>
      </w:r>
      <w:bookmarkStart w:id="24" w:name="OLE_LINK76"/>
      <w:r w:rsidRPr="00D927EE">
        <w:rPr>
          <w:sz w:val="20"/>
          <w:szCs w:val="20"/>
        </w:rPr>
        <w:t>light</w:t>
      </w:r>
      <w:r w:rsidR="003105BC">
        <w:rPr>
          <w:sz w:val="20"/>
          <w:szCs w:val="20"/>
        </w:rPr>
        <w:t>weight</w:t>
      </w:r>
      <w:r>
        <w:rPr>
          <w:sz w:val="20"/>
          <w:szCs w:val="20"/>
        </w:rPr>
        <w:t xml:space="preserve"> SSB</w:t>
      </w:r>
      <w:r w:rsidR="00FF2DAF" w:rsidRPr="00D927EE">
        <w:rPr>
          <w:sz w:val="20"/>
          <w:szCs w:val="20"/>
        </w:rPr>
        <w:t xml:space="preserve"> </w:t>
      </w:r>
      <w:bookmarkStart w:id="25" w:name="OLE_LINK75"/>
      <w:r w:rsidR="000427AD" w:rsidRPr="00C14EB3">
        <w:rPr>
          <w:sz w:val="20"/>
          <w:szCs w:val="20"/>
        </w:rPr>
        <w:t>transmissions</w:t>
      </w:r>
      <w:bookmarkEnd w:id="25"/>
      <w:r w:rsidR="000427AD" w:rsidRPr="00C14EB3">
        <w:rPr>
          <w:sz w:val="20"/>
          <w:szCs w:val="20"/>
        </w:rPr>
        <w:t xml:space="preserve"> </w:t>
      </w:r>
      <w:bookmarkEnd w:id="24"/>
      <w:r w:rsidR="000427AD" w:rsidRPr="00C14EB3">
        <w:rPr>
          <w:sz w:val="20"/>
          <w:szCs w:val="20"/>
        </w:rPr>
        <w:t xml:space="preserve">and </w:t>
      </w:r>
      <w:bookmarkStart w:id="26" w:name="OLE_LINK77"/>
      <w:r w:rsidR="000427AD" w:rsidRPr="00C14EB3">
        <w:rPr>
          <w:sz w:val="20"/>
          <w:szCs w:val="20"/>
        </w:rPr>
        <w:t xml:space="preserve">infrequent </w:t>
      </w:r>
      <w:r>
        <w:rPr>
          <w:sz w:val="20"/>
          <w:szCs w:val="20"/>
        </w:rPr>
        <w:t xml:space="preserve">periodic (or </w:t>
      </w:r>
      <w:r w:rsidR="00FF2DAF" w:rsidRPr="00C14EB3">
        <w:rPr>
          <w:sz w:val="20"/>
          <w:szCs w:val="20"/>
        </w:rPr>
        <w:t>on-demand</w:t>
      </w:r>
      <w:r>
        <w:rPr>
          <w:sz w:val="20"/>
          <w:szCs w:val="20"/>
        </w:rPr>
        <w:t>)</w:t>
      </w:r>
      <w:r w:rsidR="000427AD" w:rsidRPr="00C14EB3">
        <w:rPr>
          <w:sz w:val="20"/>
          <w:szCs w:val="20"/>
        </w:rPr>
        <w:t xml:space="preserve"> transmissions of MIB (e.g., PBCH)</w:t>
      </w:r>
      <w:bookmarkEnd w:id="26"/>
      <w:r w:rsidR="000427AD" w:rsidRPr="00C14EB3">
        <w:rPr>
          <w:sz w:val="20"/>
          <w:szCs w:val="20"/>
        </w:rPr>
        <w:t>, i.e., separation of synchronization and PBCH transmissions</w:t>
      </w:r>
      <w:r w:rsidR="00E6378C">
        <w:rPr>
          <w:sz w:val="20"/>
          <w:szCs w:val="20"/>
        </w:rPr>
        <w:t xml:space="preserve"> (or part of PBCH)</w:t>
      </w:r>
      <w:r w:rsidR="000427AD" w:rsidRPr="00C14EB3">
        <w:rPr>
          <w:sz w:val="20"/>
          <w:szCs w:val="20"/>
        </w:rPr>
        <w:t xml:space="preserve">. The light </w:t>
      </w:r>
      <w:r w:rsidR="00FF2DAF" w:rsidRPr="00D927EE">
        <w:rPr>
          <w:sz w:val="20"/>
          <w:szCs w:val="20"/>
        </w:rPr>
        <w:t xml:space="preserve">Sync signal </w:t>
      </w:r>
      <w:r w:rsidR="000427AD" w:rsidRPr="00C14EB3">
        <w:rPr>
          <w:sz w:val="20"/>
          <w:szCs w:val="20"/>
        </w:rPr>
        <w:t>transmissions</w:t>
      </w:r>
      <w:r w:rsidR="00A847C8">
        <w:rPr>
          <w:sz w:val="20"/>
          <w:szCs w:val="20"/>
        </w:rPr>
        <w:t xml:space="preserve"> or the</w:t>
      </w:r>
      <w:r w:rsidR="000427AD" w:rsidRPr="00C14EB3">
        <w:rPr>
          <w:sz w:val="20"/>
          <w:szCs w:val="20"/>
        </w:rPr>
        <w:t xml:space="preserve"> </w:t>
      </w:r>
      <w:r w:rsidR="00A847C8" w:rsidRPr="00D927EE">
        <w:rPr>
          <w:sz w:val="20"/>
          <w:szCs w:val="20"/>
        </w:rPr>
        <w:t>light</w:t>
      </w:r>
      <w:r w:rsidR="00E6378C">
        <w:rPr>
          <w:sz w:val="20"/>
          <w:szCs w:val="20"/>
        </w:rPr>
        <w:t>weight</w:t>
      </w:r>
      <w:r w:rsidR="00A847C8">
        <w:rPr>
          <w:sz w:val="20"/>
          <w:szCs w:val="20"/>
        </w:rPr>
        <w:t xml:space="preserve"> SSB</w:t>
      </w:r>
      <w:r w:rsidR="00A847C8" w:rsidRPr="00D927EE">
        <w:rPr>
          <w:sz w:val="20"/>
          <w:szCs w:val="20"/>
        </w:rPr>
        <w:t xml:space="preserve"> transmissions </w:t>
      </w:r>
      <w:r w:rsidR="000427AD" w:rsidRPr="00C14EB3">
        <w:rPr>
          <w:sz w:val="20"/>
          <w:szCs w:val="20"/>
        </w:rPr>
        <w:t>may be supported (up to implementation) by a low power transmitter ensuring that the BS can still benefit from energy saving by allowing the higher power radio to remain in a sleep state for longer periods.</w:t>
      </w:r>
    </w:p>
    <w:p w14:paraId="0C3E3E9D" w14:textId="3CA6E719" w:rsidR="0068781A" w:rsidRPr="00560542" w:rsidRDefault="005001E1" w:rsidP="001643B3">
      <w:pPr>
        <w:spacing w:before="120"/>
        <w:rPr>
          <w:b/>
          <w:bCs/>
          <w:i/>
          <w:iCs/>
          <w:sz w:val="20"/>
          <w:szCs w:val="20"/>
        </w:rPr>
      </w:pPr>
      <w:r w:rsidRPr="00560542">
        <w:rPr>
          <w:sz w:val="20"/>
          <w:szCs w:val="20"/>
        </w:rPr>
        <w:t xml:space="preserve">Therefore, based on the above analysis and discussion, we have the following </w:t>
      </w:r>
      <w:r w:rsidR="003C6423">
        <w:rPr>
          <w:sz w:val="20"/>
          <w:szCs w:val="20"/>
        </w:rPr>
        <w:t xml:space="preserve">observation and </w:t>
      </w:r>
      <w:r w:rsidRPr="00560542">
        <w:rPr>
          <w:sz w:val="20"/>
          <w:szCs w:val="20"/>
        </w:rPr>
        <w:t>proposal</w:t>
      </w:r>
      <w:r w:rsidR="00F10A35">
        <w:rPr>
          <w:sz w:val="20"/>
          <w:szCs w:val="20"/>
        </w:rPr>
        <w:t>s</w:t>
      </w:r>
      <w:r w:rsidRPr="00560542">
        <w:rPr>
          <w:sz w:val="20"/>
          <w:szCs w:val="20"/>
        </w:rPr>
        <w:t>:</w:t>
      </w:r>
    </w:p>
    <w:p w14:paraId="3C440B46" w14:textId="041EE9C7" w:rsidR="00E73C30" w:rsidRPr="00756DBC" w:rsidRDefault="00E73C30" w:rsidP="001643B3">
      <w:pPr>
        <w:spacing w:before="120"/>
        <w:rPr>
          <w:rFonts w:eastAsiaTheme="minorEastAsia"/>
          <w:b/>
          <w:bCs/>
          <w:i/>
          <w:iCs/>
          <w:sz w:val="20"/>
          <w:szCs w:val="20"/>
        </w:rPr>
      </w:pPr>
      <w:bookmarkStart w:id="27" w:name="OLE_LINK84"/>
      <w:bookmarkStart w:id="28" w:name="OLE_LINK165"/>
      <w:bookmarkStart w:id="29" w:name="OLE_LINK72"/>
      <w:bookmarkStart w:id="30" w:name="OLE_LINK114"/>
      <w:bookmarkStart w:id="31" w:name="OLE_LINK128"/>
      <w:r w:rsidRPr="00560542">
        <w:rPr>
          <w:rFonts w:eastAsiaTheme="minorEastAsia"/>
          <w:b/>
          <w:bCs/>
          <w:i/>
          <w:iCs/>
          <w:sz w:val="20"/>
          <w:szCs w:val="20"/>
        </w:rPr>
        <w:t xml:space="preserve">Observation 1: </w:t>
      </w:r>
      <w:r w:rsidR="002B7847" w:rsidRPr="00756DBC">
        <w:rPr>
          <w:rFonts w:eastAsiaTheme="minorEastAsia"/>
          <w:b/>
          <w:bCs/>
          <w:i/>
          <w:iCs/>
          <w:sz w:val="20"/>
          <w:szCs w:val="20"/>
        </w:rPr>
        <w:t>Replacing frequent SSB transmissions with infrequent periodic transmissions for any SSB type (CD-SSB and NCD-SSB) can improve network energy saving.</w:t>
      </w:r>
      <w:r w:rsidR="00756DBC" w:rsidRPr="00756DBC">
        <w:rPr>
          <w:rFonts w:eastAsiaTheme="minorEastAsia"/>
          <w:b/>
          <w:bCs/>
          <w:i/>
          <w:iCs/>
          <w:sz w:val="20"/>
          <w:szCs w:val="20"/>
        </w:rPr>
        <w:t xml:space="preserve"> Support of on-demand synchronization (SSB) can minimize the impact of the infrequent periodic SSB transmission on UE access latency</w:t>
      </w:r>
      <w:r w:rsidRPr="00560542">
        <w:rPr>
          <w:rFonts w:eastAsiaTheme="minorEastAsia"/>
          <w:b/>
          <w:bCs/>
          <w:i/>
          <w:iCs/>
          <w:sz w:val="20"/>
          <w:szCs w:val="20"/>
        </w:rPr>
        <w:t>.</w:t>
      </w:r>
      <w:bookmarkEnd w:id="27"/>
    </w:p>
    <w:p w14:paraId="4BA207E2" w14:textId="77777777" w:rsidR="00E03529" w:rsidRDefault="00B956B4" w:rsidP="001643B3">
      <w:pPr>
        <w:spacing w:before="120"/>
        <w:rPr>
          <w:rFonts w:eastAsiaTheme="minorEastAsia"/>
          <w:b/>
          <w:bCs/>
          <w:sz w:val="20"/>
          <w:szCs w:val="20"/>
        </w:rPr>
      </w:pPr>
      <w:bookmarkStart w:id="32" w:name="OLE_LINK90"/>
      <w:bookmarkEnd w:id="28"/>
      <w:r w:rsidRPr="00B02E69">
        <w:rPr>
          <w:rFonts w:eastAsiaTheme="minorEastAsia"/>
          <w:b/>
          <w:bCs/>
          <w:sz w:val="20"/>
          <w:szCs w:val="20"/>
        </w:rPr>
        <w:t xml:space="preserve">Proposal 1: RAN2 to </w:t>
      </w:r>
      <w:bookmarkStart w:id="33" w:name="OLE_LINK1"/>
      <w:r w:rsidR="00172625" w:rsidRPr="00B02E69">
        <w:rPr>
          <w:rFonts w:eastAsiaTheme="minorEastAsia"/>
          <w:b/>
          <w:bCs/>
          <w:sz w:val="20"/>
          <w:szCs w:val="20"/>
        </w:rPr>
        <w:t>study</w:t>
      </w:r>
      <w:bookmarkEnd w:id="33"/>
      <w:r w:rsidR="00172625" w:rsidRPr="00B02E69">
        <w:rPr>
          <w:rFonts w:eastAsiaTheme="minorEastAsia"/>
          <w:b/>
          <w:bCs/>
          <w:sz w:val="20"/>
          <w:szCs w:val="20"/>
        </w:rPr>
        <w:t xml:space="preserve"> </w:t>
      </w:r>
      <w:bookmarkEnd w:id="29"/>
      <w:r w:rsidR="00756DBC" w:rsidRPr="00B02E69">
        <w:rPr>
          <w:rFonts w:eastAsiaTheme="minorEastAsia"/>
          <w:b/>
          <w:bCs/>
          <w:sz w:val="20"/>
          <w:szCs w:val="20"/>
        </w:rPr>
        <w:t xml:space="preserve">infrequent periodic transmission of SSB for network energy saving </w:t>
      </w:r>
      <w:r w:rsidR="004F4D9C" w:rsidRPr="00B02E69">
        <w:rPr>
          <w:rFonts w:eastAsiaTheme="minorEastAsia"/>
          <w:b/>
          <w:bCs/>
          <w:sz w:val="20"/>
          <w:szCs w:val="20"/>
        </w:rPr>
        <w:t>and f</w:t>
      </w:r>
      <w:r w:rsidR="00756DBC" w:rsidRPr="00B02E69">
        <w:rPr>
          <w:rFonts w:eastAsiaTheme="minorEastAsia"/>
          <w:b/>
          <w:bCs/>
          <w:sz w:val="20"/>
          <w:szCs w:val="20"/>
        </w:rPr>
        <w:t xml:space="preserve">urther combining with on-demand SSB </w:t>
      </w:r>
      <w:r w:rsidR="004F4D9C" w:rsidRPr="00B02E69">
        <w:rPr>
          <w:rFonts w:eastAsiaTheme="minorEastAsia"/>
          <w:b/>
          <w:bCs/>
          <w:sz w:val="20"/>
          <w:szCs w:val="20"/>
        </w:rPr>
        <w:t>to</w:t>
      </w:r>
      <w:r w:rsidR="00756DBC" w:rsidRPr="00B02E69">
        <w:rPr>
          <w:rFonts w:eastAsiaTheme="minorEastAsia"/>
          <w:b/>
          <w:bCs/>
          <w:sz w:val="20"/>
          <w:szCs w:val="20"/>
        </w:rPr>
        <w:t xml:space="preserve"> minimiz</w:t>
      </w:r>
      <w:r w:rsidR="004F4D9C" w:rsidRPr="00B02E69">
        <w:rPr>
          <w:rFonts w:eastAsiaTheme="minorEastAsia"/>
          <w:b/>
          <w:bCs/>
          <w:sz w:val="20"/>
          <w:szCs w:val="20"/>
        </w:rPr>
        <w:t>e</w:t>
      </w:r>
      <w:r w:rsidR="00756DBC" w:rsidRPr="00B02E69">
        <w:rPr>
          <w:rFonts w:eastAsiaTheme="minorEastAsia"/>
          <w:b/>
          <w:bCs/>
          <w:sz w:val="20"/>
          <w:szCs w:val="20"/>
        </w:rPr>
        <w:t xml:space="preserve"> impact</w:t>
      </w:r>
      <w:r w:rsidR="004F4D9C" w:rsidRPr="00B02E69">
        <w:rPr>
          <w:rFonts w:eastAsiaTheme="minorEastAsia"/>
          <w:b/>
          <w:bCs/>
          <w:sz w:val="20"/>
          <w:szCs w:val="20"/>
        </w:rPr>
        <w:t>s</w:t>
      </w:r>
      <w:r w:rsidR="00756DBC" w:rsidRPr="00B02E69">
        <w:rPr>
          <w:rFonts w:eastAsiaTheme="minorEastAsia"/>
          <w:b/>
          <w:bCs/>
          <w:sz w:val="20"/>
          <w:szCs w:val="20"/>
        </w:rPr>
        <w:t xml:space="preserve"> on UE access latency.</w:t>
      </w:r>
      <w:bookmarkEnd w:id="32"/>
      <w:r w:rsidR="001643B3" w:rsidRPr="00B02E69">
        <w:rPr>
          <w:rFonts w:eastAsiaTheme="minorEastAsia"/>
          <w:b/>
          <w:bCs/>
          <w:sz w:val="20"/>
          <w:szCs w:val="20"/>
        </w:rPr>
        <w:t xml:space="preserve"> </w:t>
      </w:r>
    </w:p>
    <w:p w14:paraId="73EC41BD" w14:textId="30FB2AC5" w:rsidR="001643B3" w:rsidRPr="00B02E69" w:rsidRDefault="00DB30F1" w:rsidP="001643B3">
      <w:pPr>
        <w:spacing w:before="120"/>
        <w:rPr>
          <w:rFonts w:eastAsiaTheme="minorEastAsia"/>
          <w:b/>
          <w:bCs/>
          <w:sz w:val="20"/>
          <w:szCs w:val="20"/>
        </w:rPr>
      </w:pPr>
      <w:bookmarkStart w:id="34" w:name="OLE_LINK80"/>
      <w:r w:rsidRPr="00B02E69">
        <w:rPr>
          <w:rFonts w:eastAsiaTheme="minorEastAsia"/>
          <w:b/>
          <w:bCs/>
          <w:sz w:val="20"/>
          <w:szCs w:val="20"/>
        </w:rPr>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C14EB3">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w:t>
      </w:r>
      <w:r w:rsidR="008720B2">
        <w:rPr>
          <w:rFonts w:eastAsiaTheme="minorEastAsia"/>
          <w:b/>
          <w:bCs/>
          <w:sz w:val="20"/>
          <w:szCs w:val="20"/>
        </w:rPr>
        <w:t xml:space="preserve"> periodic</w:t>
      </w:r>
      <w:r>
        <w:rPr>
          <w:rFonts w:eastAsiaTheme="minorEastAsia"/>
          <w:b/>
          <w:bCs/>
          <w:sz w:val="20"/>
          <w:szCs w:val="20"/>
        </w:rPr>
        <w:t>)</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bookmarkEnd w:id="34"/>
      <w:r>
        <w:rPr>
          <w:rFonts w:eastAsiaTheme="minorEastAsia"/>
          <w:b/>
          <w:bCs/>
          <w:sz w:val="20"/>
          <w:szCs w:val="20"/>
        </w:rPr>
        <w:t xml:space="preserve"> </w:t>
      </w:r>
    </w:p>
    <w:bookmarkEnd w:id="30"/>
    <w:p w14:paraId="4D26AC6E" w14:textId="77777777" w:rsidR="003C6423" w:rsidRDefault="003C6423" w:rsidP="005E71DC">
      <w:pPr>
        <w:spacing w:before="120"/>
        <w:rPr>
          <w:b/>
          <w:bCs/>
          <w:sz w:val="20"/>
          <w:szCs w:val="20"/>
        </w:rPr>
      </w:pPr>
    </w:p>
    <w:p w14:paraId="4A4C47A1" w14:textId="421DF001" w:rsidR="00672459" w:rsidRPr="00E471AB" w:rsidRDefault="00215582" w:rsidP="00B37563">
      <w:pPr>
        <w:pStyle w:val="Heading2"/>
        <w:tabs>
          <w:tab w:val="clear" w:pos="756"/>
          <w:tab w:val="num" w:pos="576"/>
        </w:tabs>
        <w:ind w:left="576"/>
        <w:rPr>
          <w:rFonts w:ascii="Times New Roman" w:hAnsi="Times New Roman"/>
          <w:color w:val="000000" w:themeColor="text1"/>
        </w:rPr>
      </w:pPr>
      <w:bookmarkStart w:id="35" w:name="OLE_LINK29"/>
      <w:bookmarkEnd w:id="16"/>
      <w:bookmarkEnd w:id="31"/>
      <w:r w:rsidRPr="00E471AB">
        <w:rPr>
          <w:rFonts w:ascii="Times New Roman" w:hAnsi="Times New Roman"/>
          <w:color w:val="000000" w:themeColor="text1"/>
        </w:rPr>
        <w:t>Energy efficiency with on-demand SIB</w:t>
      </w:r>
      <w:r w:rsidR="006E49AB" w:rsidRPr="00E471AB">
        <w:rPr>
          <w:rFonts w:ascii="Times New Roman" w:hAnsi="Times New Roman"/>
          <w:color w:val="000000" w:themeColor="text1"/>
        </w:rPr>
        <w:t>1</w:t>
      </w:r>
    </w:p>
    <w:p w14:paraId="281A77FC" w14:textId="4B00FD40" w:rsidR="002D2026" w:rsidRPr="002D2026" w:rsidRDefault="002D2026" w:rsidP="002D2026">
      <w:pPr>
        <w:spacing w:before="120"/>
        <w:rPr>
          <w:sz w:val="20"/>
          <w:szCs w:val="20"/>
        </w:rPr>
      </w:pPr>
      <w:r w:rsidRPr="002D2026">
        <w:rPr>
          <w:sz w:val="20"/>
          <w:szCs w:val="20"/>
        </w:rPr>
        <w:t xml:space="preserve">System Information Block Type 1 (SIB1) </w:t>
      </w:r>
      <w:r w:rsidR="00D52A90">
        <w:rPr>
          <w:sz w:val="20"/>
          <w:szCs w:val="20"/>
        </w:rPr>
        <w:t>i</w:t>
      </w:r>
      <w:r w:rsidR="00D52A90" w:rsidRPr="002D2026">
        <w:rPr>
          <w:sz w:val="20"/>
          <w:szCs w:val="20"/>
        </w:rPr>
        <w:t xml:space="preserve">n </w:t>
      </w:r>
      <w:bookmarkStart w:id="36" w:name="OLE_LINK58"/>
      <w:r w:rsidR="00D52A90" w:rsidRPr="002D2026">
        <w:rPr>
          <w:sz w:val="20"/>
          <w:szCs w:val="20"/>
        </w:rPr>
        <w:t>5G NR</w:t>
      </w:r>
      <w:bookmarkEnd w:id="36"/>
      <w:r w:rsidR="00D52A90" w:rsidRPr="002D2026">
        <w:rPr>
          <w:sz w:val="20"/>
          <w:szCs w:val="20"/>
        </w:rPr>
        <w:t xml:space="preserve"> </w:t>
      </w:r>
      <w:r w:rsidRPr="002D2026">
        <w:rPr>
          <w:sz w:val="20"/>
          <w:szCs w:val="20"/>
        </w:rPr>
        <w:t xml:space="preserve">provides essential broadcast information required by UEs for cell access, including scheduling of other SIBs, PLMN identity, and cell selection parameters. In </w:t>
      </w:r>
      <w:r w:rsidR="004E23C6">
        <w:rPr>
          <w:sz w:val="20"/>
          <w:szCs w:val="20"/>
        </w:rPr>
        <w:t>conventional</w:t>
      </w:r>
      <w:r w:rsidRPr="002D2026">
        <w:rPr>
          <w:sz w:val="20"/>
          <w:szCs w:val="20"/>
        </w:rPr>
        <w:t xml:space="preserve"> designs, </w:t>
      </w:r>
      <w:r w:rsidRPr="002D2026">
        <w:rPr>
          <w:sz w:val="20"/>
          <w:szCs w:val="20"/>
        </w:rPr>
        <w:lastRenderedPageBreak/>
        <w:t>SIB1 is periodically transmitted in every active cell regardless of user presence, ensuring immediate accessibility</w:t>
      </w:r>
      <w:r w:rsidR="004E23C6">
        <w:rPr>
          <w:sz w:val="20"/>
          <w:szCs w:val="20"/>
        </w:rPr>
        <w:t>,</w:t>
      </w:r>
      <w:r w:rsidRPr="002D2026">
        <w:rPr>
          <w:sz w:val="20"/>
          <w:szCs w:val="20"/>
        </w:rPr>
        <w:t xml:space="preserve"> but leading to significant energy inefficiency, particularly in low-traffic or dormant cells. To mitigate this, </w:t>
      </w:r>
      <w:r w:rsidR="004E23C6" w:rsidRPr="002D2026">
        <w:rPr>
          <w:sz w:val="20"/>
          <w:szCs w:val="20"/>
        </w:rPr>
        <w:t>5G NR</w:t>
      </w:r>
      <w:r w:rsidR="00C45C8F">
        <w:rPr>
          <w:sz w:val="20"/>
          <w:szCs w:val="20"/>
        </w:rPr>
        <w:t xml:space="preserve"> in</w:t>
      </w:r>
      <w:r w:rsidRPr="002D2026">
        <w:rPr>
          <w:sz w:val="20"/>
          <w:szCs w:val="20"/>
        </w:rPr>
        <w:t xml:space="preserve"> R19 introduced the on-demand SIB1 feature as part of the NES enhancements, complementing other features such as on-demand SSB and SSB transmission time adaptation. The main objective is to reduce unnecessary SIB1 broadcasting while preserving acceptable access latency and ensuring reliable initial access procedures.</w:t>
      </w:r>
    </w:p>
    <w:p w14:paraId="1A79CBCD" w14:textId="1E2A4B94" w:rsidR="002D2026" w:rsidRPr="002D2026" w:rsidRDefault="002D2026" w:rsidP="002D2026">
      <w:pPr>
        <w:spacing w:before="120"/>
        <w:rPr>
          <w:sz w:val="20"/>
          <w:szCs w:val="20"/>
        </w:rPr>
      </w:pPr>
      <w:r w:rsidRPr="002D2026">
        <w:rPr>
          <w:sz w:val="20"/>
          <w:szCs w:val="20"/>
        </w:rPr>
        <w:t xml:space="preserve">The </w:t>
      </w:r>
      <w:bookmarkStart w:id="37" w:name="OLE_LINK63"/>
      <w:r w:rsidRPr="002D2026">
        <w:rPr>
          <w:sz w:val="20"/>
          <w:szCs w:val="20"/>
        </w:rPr>
        <w:t xml:space="preserve">on-demand SIB1 </w:t>
      </w:r>
      <w:bookmarkEnd w:id="37"/>
      <w:r w:rsidRPr="002D2026">
        <w:rPr>
          <w:sz w:val="20"/>
          <w:szCs w:val="20"/>
        </w:rPr>
        <w:t xml:space="preserve">mechanism allows the network to suspend periodic SIB1 transmission and instead activate it </w:t>
      </w:r>
      <w:r w:rsidR="00B931F6" w:rsidRPr="002D2026">
        <w:rPr>
          <w:sz w:val="20"/>
          <w:szCs w:val="20"/>
        </w:rPr>
        <w:t>only,</w:t>
      </w:r>
      <w:r w:rsidRPr="002D2026">
        <w:rPr>
          <w:sz w:val="20"/>
          <w:szCs w:val="20"/>
        </w:rPr>
        <w:t xml:space="preserve"> when necessary, triggered by specific events such as UE access attempts, </w:t>
      </w:r>
      <w:r w:rsidR="001C57A6">
        <w:rPr>
          <w:sz w:val="20"/>
          <w:szCs w:val="20"/>
        </w:rPr>
        <w:t xml:space="preserve">UL </w:t>
      </w:r>
      <w:r w:rsidRPr="002D2026">
        <w:rPr>
          <w:sz w:val="20"/>
          <w:szCs w:val="20"/>
        </w:rPr>
        <w:t xml:space="preserve">WUS, or cell reactivation. Under this framework, a UE initially acquires minimal system information (via MIB and SSB) and then requests SIB1 through a defined on-demand signaling procedure. </w:t>
      </w:r>
      <w:r w:rsidR="003B7FBA">
        <w:rPr>
          <w:sz w:val="20"/>
          <w:szCs w:val="20"/>
        </w:rPr>
        <w:t>NW</w:t>
      </w:r>
      <w:r w:rsidRPr="002D2026">
        <w:rPr>
          <w:sz w:val="20"/>
          <w:szCs w:val="20"/>
        </w:rPr>
        <w:t xml:space="preserve"> dynamically controls </w:t>
      </w:r>
      <w:r w:rsidR="003127F8" w:rsidRPr="002D2026">
        <w:rPr>
          <w:sz w:val="20"/>
          <w:szCs w:val="20"/>
        </w:rPr>
        <w:t>SIB1</w:t>
      </w:r>
      <w:r w:rsidRPr="002D2026">
        <w:rPr>
          <w:sz w:val="20"/>
          <w:szCs w:val="20"/>
        </w:rPr>
        <w:t xml:space="preserve"> transmission based on network load, UE requests, or energy-saving policies. </w:t>
      </w:r>
      <w:bookmarkStart w:id="38" w:name="OLE_LINK64"/>
      <w:r w:rsidRPr="002D2026">
        <w:rPr>
          <w:sz w:val="20"/>
          <w:szCs w:val="20"/>
        </w:rPr>
        <w:t>This event-driven approach</w:t>
      </w:r>
      <w:r w:rsidR="00274670">
        <w:rPr>
          <w:sz w:val="20"/>
          <w:szCs w:val="20"/>
        </w:rPr>
        <w:t xml:space="preserve"> for</w:t>
      </w:r>
      <w:r w:rsidRPr="002D2026">
        <w:rPr>
          <w:sz w:val="20"/>
          <w:szCs w:val="20"/>
        </w:rPr>
        <w:t xml:space="preserve"> </w:t>
      </w:r>
      <w:r w:rsidR="00274670" w:rsidRPr="002D2026">
        <w:rPr>
          <w:sz w:val="20"/>
          <w:szCs w:val="20"/>
        </w:rPr>
        <w:t xml:space="preserve">on-demand SIB1 </w:t>
      </w:r>
      <w:r w:rsidRPr="002D2026">
        <w:rPr>
          <w:sz w:val="20"/>
          <w:szCs w:val="20"/>
        </w:rPr>
        <w:t>provides substantial energy savings at the cell and network levels, while the flexible scheduling and activation mechanisms introduced in Release 19 ensure that access latency remains within acceptable limits.</w:t>
      </w:r>
      <w:bookmarkEnd w:id="38"/>
      <w:r w:rsidR="005A386D">
        <w:rPr>
          <w:sz w:val="20"/>
          <w:szCs w:val="20"/>
        </w:rPr>
        <w:t xml:space="preserve"> For example, </w:t>
      </w:r>
      <w:r w:rsidR="005A386D" w:rsidRPr="00C14EB3">
        <w:rPr>
          <w:sz w:val="20"/>
          <w:szCs w:val="20"/>
        </w:rPr>
        <w:t>On-demand SIB1 was defined for IDLE and INACTIVE UEs, where UE obtains UL WUS configuration from Cell A, UE transmits UL WUS on NES Cell, UE receives on-demand SIB1 from NES Cell.</w:t>
      </w:r>
      <w:r w:rsidR="005A386D">
        <w:rPr>
          <w:sz w:val="20"/>
          <w:szCs w:val="20"/>
        </w:rPr>
        <w:t xml:space="preserve"> However, t</w:t>
      </w:r>
      <w:r w:rsidR="005A386D" w:rsidRPr="00C14EB3">
        <w:rPr>
          <w:sz w:val="20"/>
          <w:szCs w:val="20"/>
        </w:rPr>
        <w:t xml:space="preserve">he assumption that the NES cell was always under the coverage of an assisting cell (Cell A) was </w:t>
      </w:r>
      <w:r w:rsidR="00F66E67">
        <w:rPr>
          <w:sz w:val="20"/>
          <w:szCs w:val="20"/>
        </w:rPr>
        <w:t>required</w:t>
      </w:r>
      <w:r w:rsidR="005A386D" w:rsidRPr="00C14EB3">
        <w:rPr>
          <w:sz w:val="20"/>
          <w:szCs w:val="20"/>
        </w:rPr>
        <w:t xml:space="preserve"> for the on-demand SIB1 feature, which may not always be satisfied in real deployments. Another assumption for the on-demand SIB1 feature was the availability of an always-on SSB in the NES cell. The later assumption limited the potential combination of </w:t>
      </w:r>
      <w:r w:rsidR="00C30EF6">
        <w:rPr>
          <w:sz w:val="20"/>
          <w:szCs w:val="20"/>
        </w:rPr>
        <w:t xml:space="preserve">the </w:t>
      </w:r>
      <w:r w:rsidR="005A386D" w:rsidRPr="00C14EB3">
        <w:rPr>
          <w:sz w:val="20"/>
          <w:szCs w:val="20"/>
        </w:rPr>
        <w:t xml:space="preserve">on-demand SIB1 </w:t>
      </w:r>
      <w:r w:rsidR="00F31106" w:rsidRPr="00F31106">
        <w:rPr>
          <w:sz w:val="20"/>
          <w:szCs w:val="20"/>
        </w:rPr>
        <w:t>feature</w:t>
      </w:r>
      <w:r w:rsidR="005A386D" w:rsidRPr="00C14EB3">
        <w:rPr>
          <w:sz w:val="20"/>
          <w:szCs w:val="20"/>
        </w:rPr>
        <w:t xml:space="preserve"> with other features</w:t>
      </w:r>
      <w:r w:rsidR="005A386D">
        <w:rPr>
          <w:sz w:val="20"/>
          <w:szCs w:val="20"/>
        </w:rPr>
        <w:t>,</w:t>
      </w:r>
      <w:r w:rsidR="005A386D" w:rsidRPr="00C14EB3">
        <w:rPr>
          <w:sz w:val="20"/>
          <w:szCs w:val="20"/>
        </w:rPr>
        <w:t xml:space="preserve"> such as the on-demand SSB, which itself was limited to SCell operation for UE in connected mode with CA.</w:t>
      </w:r>
    </w:p>
    <w:p w14:paraId="4D8C355D" w14:textId="5EB77C87" w:rsidR="002D2026" w:rsidRPr="002D2026" w:rsidRDefault="002D2026" w:rsidP="002D2026">
      <w:pPr>
        <w:spacing w:before="120"/>
        <w:rPr>
          <w:sz w:val="20"/>
          <w:szCs w:val="20"/>
        </w:rPr>
      </w:pPr>
      <w:bookmarkStart w:id="39" w:name="OLE_LINK25"/>
      <w:r w:rsidRPr="002D2026">
        <w:rPr>
          <w:sz w:val="20"/>
          <w:szCs w:val="20"/>
        </w:rPr>
        <w:t xml:space="preserve">Looking </w:t>
      </w:r>
      <w:r w:rsidR="00BB3C14" w:rsidRPr="002D2026">
        <w:rPr>
          <w:sz w:val="20"/>
          <w:szCs w:val="20"/>
        </w:rPr>
        <w:t>forward to</w:t>
      </w:r>
      <w:r w:rsidR="00BB3C14">
        <w:rPr>
          <w:sz w:val="20"/>
          <w:szCs w:val="20"/>
        </w:rPr>
        <w:t xml:space="preserve"> 6G</w:t>
      </w:r>
      <w:r w:rsidRPr="002D2026">
        <w:rPr>
          <w:sz w:val="20"/>
          <w:szCs w:val="20"/>
        </w:rPr>
        <w:t xml:space="preserve">, </w:t>
      </w:r>
      <w:bookmarkStart w:id="40" w:name="OLE_LINK24"/>
      <w:bookmarkStart w:id="41" w:name="OLE_LINK28"/>
      <w:r w:rsidRPr="002D2026">
        <w:rPr>
          <w:sz w:val="20"/>
          <w:szCs w:val="20"/>
        </w:rPr>
        <w:t xml:space="preserve">the on-demand SIB1 </w:t>
      </w:r>
      <w:r w:rsidR="005A386D">
        <w:rPr>
          <w:sz w:val="20"/>
          <w:szCs w:val="20"/>
        </w:rPr>
        <w:t xml:space="preserve">transmission mechanisms </w:t>
      </w:r>
      <w:bookmarkEnd w:id="40"/>
      <w:r w:rsidR="005A386D">
        <w:rPr>
          <w:sz w:val="20"/>
          <w:szCs w:val="20"/>
        </w:rPr>
        <w:t>specified in 5G NR</w:t>
      </w:r>
      <w:r w:rsidRPr="002D2026">
        <w:rPr>
          <w:sz w:val="20"/>
          <w:szCs w:val="20"/>
        </w:rPr>
        <w:t xml:space="preserve"> </w:t>
      </w:r>
      <w:r w:rsidR="00C054E7">
        <w:rPr>
          <w:sz w:val="20"/>
          <w:szCs w:val="20"/>
        </w:rPr>
        <w:t xml:space="preserve">can also </w:t>
      </w:r>
      <w:r w:rsidRPr="002D2026">
        <w:rPr>
          <w:sz w:val="20"/>
          <w:szCs w:val="20"/>
        </w:rPr>
        <w:t xml:space="preserve">provide a foundation for adaptive and </w:t>
      </w:r>
      <w:r w:rsidR="005A386D">
        <w:rPr>
          <w:sz w:val="20"/>
          <w:szCs w:val="20"/>
        </w:rPr>
        <w:t>dynamic</w:t>
      </w:r>
      <w:r w:rsidR="005A386D" w:rsidRPr="002D2026">
        <w:rPr>
          <w:sz w:val="20"/>
          <w:szCs w:val="20"/>
        </w:rPr>
        <w:t xml:space="preserve"> </w:t>
      </w:r>
      <w:r w:rsidRPr="002D2026">
        <w:rPr>
          <w:sz w:val="20"/>
          <w:szCs w:val="20"/>
        </w:rPr>
        <w:t xml:space="preserve">system information management </w:t>
      </w:r>
      <w:bookmarkStart w:id="42" w:name="OLE_LINK60"/>
      <w:r w:rsidRPr="002D2026">
        <w:rPr>
          <w:sz w:val="20"/>
          <w:szCs w:val="20"/>
        </w:rPr>
        <w:t>in 6G</w:t>
      </w:r>
      <w:bookmarkEnd w:id="41"/>
      <w:bookmarkEnd w:id="42"/>
      <w:r w:rsidR="00AD4811">
        <w:rPr>
          <w:sz w:val="20"/>
          <w:szCs w:val="20"/>
        </w:rPr>
        <w:t>. These mechanisms</w:t>
      </w:r>
      <w:r w:rsidR="005A386D">
        <w:rPr>
          <w:sz w:val="20"/>
          <w:szCs w:val="20"/>
        </w:rPr>
        <w:t xml:space="preserve"> should be considered</w:t>
      </w:r>
      <w:r w:rsidR="00AD4811">
        <w:rPr>
          <w:sz w:val="20"/>
          <w:szCs w:val="20"/>
        </w:rPr>
        <w:t xml:space="preserve"> and further enhanced in 6G</w:t>
      </w:r>
      <w:r w:rsidRPr="002D2026">
        <w:rPr>
          <w:sz w:val="20"/>
          <w:szCs w:val="20"/>
        </w:rPr>
        <w:t>.</w:t>
      </w:r>
      <w:r w:rsidR="005A386D">
        <w:rPr>
          <w:sz w:val="20"/>
          <w:szCs w:val="20"/>
        </w:rPr>
        <w:t xml:space="preserve"> </w:t>
      </w:r>
      <w:r w:rsidR="00AD4811">
        <w:rPr>
          <w:sz w:val="20"/>
          <w:szCs w:val="20"/>
        </w:rPr>
        <w:t>For example</w:t>
      </w:r>
      <w:r w:rsidR="005A386D">
        <w:rPr>
          <w:sz w:val="20"/>
          <w:szCs w:val="20"/>
        </w:rPr>
        <w:t xml:space="preserve">, </w:t>
      </w:r>
      <w:r w:rsidR="00AD4811" w:rsidRPr="00AD4811">
        <w:rPr>
          <w:sz w:val="20"/>
          <w:szCs w:val="20"/>
        </w:rPr>
        <w:t xml:space="preserve">certain limitations and assumptions imposed in the current on-demand SIB1 design, </w:t>
      </w:r>
      <w:bookmarkStart w:id="43" w:name="OLE_LINK30"/>
      <w:r w:rsidR="00AD4811" w:rsidRPr="00AD4811">
        <w:rPr>
          <w:sz w:val="20"/>
          <w:szCs w:val="20"/>
        </w:rPr>
        <w:t xml:space="preserve">as previously discussed, should be revisited and relaxed to fully </w:t>
      </w:r>
      <w:r w:rsidR="00976E66" w:rsidRPr="00976E66">
        <w:rPr>
          <w:sz w:val="20"/>
          <w:szCs w:val="20"/>
        </w:rPr>
        <w:t>unlock</w:t>
      </w:r>
      <w:r w:rsidR="00AD4811" w:rsidRPr="00AD4811">
        <w:rPr>
          <w:sz w:val="20"/>
          <w:szCs w:val="20"/>
        </w:rPr>
        <w:t xml:space="preserve"> their potential in 6G networks.</w:t>
      </w:r>
      <w:bookmarkEnd w:id="43"/>
      <w:r w:rsidR="00922E30">
        <w:rPr>
          <w:sz w:val="20"/>
          <w:szCs w:val="20"/>
        </w:rPr>
        <w:t xml:space="preserve"> </w:t>
      </w:r>
      <w:bookmarkEnd w:id="39"/>
      <w:r w:rsidR="00404EB0">
        <w:rPr>
          <w:sz w:val="20"/>
          <w:szCs w:val="20"/>
        </w:rPr>
        <w:t>Moreover, f</w:t>
      </w:r>
      <w:r w:rsidRPr="002D2026">
        <w:rPr>
          <w:sz w:val="20"/>
          <w:szCs w:val="20"/>
        </w:rPr>
        <w:t xml:space="preserve">uture systems </w:t>
      </w:r>
      <w:r w:rsidR="00C054E7" w:rsidRPr="002D2026">
        <w:rPr>
          <w:sz w:val="20"/>
          <w:szCs w:val="20"/>
        </w:rPr>
        <w:t xml:space="preserve">in </w:t>
      </w:r>
      <w:bookmarkStart w:id="44" w:name="OLE_LINK65"/>
      <w:r w:rsidR="00C054E7" w:rsidRPr="002D2026">
        <w:rPr>
          <w:sz w:val="20"/>
          <w:szCs w:val="20"/>
        </w:rPr>
        <w:t xml:space="preserve">6G </w:t>
      </w:r>
      <w:r w:rsidRPr="002D2026">
        <w:rPr>
          <w:sz w:val="20"/>
          <w:szCs w:val="20"/>
        </w:rPr>
        <w:t xml:space="preserve">are expected to incorporate context-aware, AI-assisted control of system information </w:t>
      </w:r>
      <w:r w:rsidR="004F1CA3" w:rsidRPr="004F1CA3">
        <w:rPr>
          <w:sz w:val="20"/>
          <w:szCs w:val="20"/>
        </w:rPr>
        <w:t>transmission</w:t>
      </w:r>
      <w:r w:rsidRPr="002D2026">
        <w:rPr>
          <w:sz w:val="20"/>
          <w:szCs w:val="20"/>
        </w:rPr>
        <w:t xml:space="preserve">, where SIB1 and other SIBs are transmitted </w:t>
      </w:r>
      <w:r w:rsidR="00E748F4" w:rsidRPr="00E748F4">
        <w:rPr>
          <w:sz w:val="20"/>
          <w:szCs w:val="20"/>
        </w:rPr>
        <w:t xml:space="preserve">only when justified by </w:t>
      </w:r>
      <w:r w:rsidR="00901E52" w:rsidRPr="00901E52">
        <w:rPr>
          <w:sz w:val="20"/>
          <w:szCs w:val="20"/>
        </w:rPr>
        <w:t>event driven</w:t>
      </w:r>
      <w:r w:rsidR="00E748F4" w:rsidRPr="00E748F4">
        <w:rPr>
          <w:sz w:val="20"/>
          <w:szCs w:val="20"/>
        </w:rPr>
        <w:t xml:space="preserve"> demand</w:t>
      </w:r>
      <w:r w:rsidRPr="002D2026">
        <w:rPr>
          <w:sz w:val="20"/>
          <w:szCs w:val="20"/>
        </w:rPr>
        <w:t>.</w:t>
      </w:r>
      <w:bookmarkEnd w:id="44"/>
      <w:r w:rsidRPr="002D2026">
        <w:rPr>
          <w:sz w:val="20"/>
          <w:szCs w:val="20"/>
        </w:rPr>
        <w:t xml:space="preserve"> Such evolution toward a fully on-demand and context-driven system information framework will enable </w:t>
      </w:r>
      <w:bookmarkStart w:id="45" w:name="OLE_LINK62"/>
      <w:r w:rsidRPr="002D2026">
        <w:rPr>
          <w:sz w:val="20"/>
          <w:szCs w:val="20"/>
        </w:rPr>
        <w:t xml:space="preserve">fine-grained </w:t>
      </w:r>
      <w:bookmarkEnd w:id="45"/>
      <w:r w:rsidRPr="002D2026">
        <w:rPr>
          <w:sz w:val="20"/>
          <w:szCs w:val="20"/>
        </w:rPr>
        <w:t>trade-offs between energy efficiency, latency, and user experience, supporting sustainable and self-optimizing operation in 6G networks.</w:t>
      </w:r>
    </w:p>
    <w:p w14:paraId="471F33CD" w14:textId="559F95B1" w:rsidR="00A74979" w:rsidRDefault="00300772" w:rsidP="00A74979">
      <w:pPr>
        <w:rPr>
          <w:sz w:val="20"/>
          <w:szCs w:val="20"/>
        </w:rPr>
      </w:pPr>
      <w:r>
        <w:rPr>
          <w:sz w:val="20"/>
          <w:szCs w:val="20"/>
        </w:rPr>
        <w:t xml:space="preserve">Based on the above </w:t>
      </w:r>
      <w:r w:rsidR="009D3AEE">
        <w:rPr>
          <w:sz w:val="20"/>
          <w:szCs w:val="20"/>
        </w:rPr>
        <w:t>discussions</w:t>
      </w:r>
      <w:r>
        <w:rPr>
          <w:sz w:val="20"/>
          <w:szCs w:val="20"/>
        </w:rPr>
        <w:t>, we have the following observation and proposal</w:t>
      </w:r>
      <w:r w:rsidR="0017328F">
        <w:rPr>
          <w:sz w:val="20"/>
          <w:szCs w:val="20"/>
        </w:rPr>
        <w:t>s</w:t>
      </w:r>
      <w:r>
        <w:rPr>
          <w:sz w:val="20"/>
          <w:szCs w:val="20"/>
        </w:rPr>
        <w:t>:</w:t>
      </w:r>
    </w:p>
    <w:p w14:paraId="2122F416" w14:textId="32D394C5" w:rsidR="00A74979" w:rsidRDefault="00BE60E4" w:rsidP="00A74979">
      <w:pPr>
        <w:rPr>
          <w:rFonts w:eastAsiaTheme="minorEastAsia"/>
          <w:b/>
          <w:bCs/>
          <w:i/>
          <w:iCs/>
          <w:sz w:val="20"/>
          <w:szCs w:val="20"/>
        </w:rPr>
      </w:pPr>
      <w:bookmarkStart w:id="46" w:name="OLE_LINK121"/>
      <w:bookmarkStart w:id="47" w:name="OLE_LINK85"/>
      <w:r w:rsidRPr="00560542">
        <w:rPr>
          <w:rFonts w:eastAsiaTheme="minorEastAsia"/>
          <w:b/>
          <w:bCs/>
          <w:i/>
          <w:iCs/>
          <w:sz w:val="20"/>
          <w:szCs w:val="20"/>
        </w:rPr>
        <w:t xml:space="preserve">Observation </w:t>
      </w:r>
      <w:r w:rsidR="00A00139">
        <w:rPr>
          <w:rFonts w:eastAsiaTheme="minorEastAsia"/>
          <w:b/>
          <w:bCs/>
          <w:i/>
          <w:iCs/>
          <w:sz w:val="20"/>
          <w:szCs w:val="20"/>
        </w:rPr>
        <w:t>2</w:t>
      </w:r>
      <w:r w:rsidRPr="00560542">
        <w:rPr>
          <w:rFonts w:eastAsiaTheme="minorEastAsia"/>
          <w:b/>
          <w:bCs/>
          <w:i/>
          <w:iCs/>
          <w:sz w:val="20"/>
          <w:szCs w:val="20"/>
        </w:rPr>
        <w:t xml:space="preserve">: </w:t>
      </w:r>
      <w:bookmarkEnd w:id="46"/>
      <w:r w:rsidR="00274670" w:rsidRPr="00274670">
        <w:rPr>
          <w:rFonts w:eastAsiaTheme="minorEastAsia"/>
          <w:b/>
          <w:bCs/>
          <w:i/>
          <w:iCs/>
          <w:sz w:val="20"/>
          <w:szCs w:val="20"/>
        </w:rPr>
        <w:t xml:space="preserve">This </w:t>
      </w:r>
      <w:bookmarkStart w:id="48" w:name="OLE_LINK68"/>
      <w:r w:rsidR="00274670" w:rsidRPr="00274670">
        <w:rPr>
          <w:rFonts w:eastAsiaTheme="minorEastAsia"/>
          <w:b/>
          <w:bCs/>
          <w:i/>
          <w:iCs/>
          <w:sz w:val="20"/>
          <w:szCs w:val="20"/>
        </w:rPr>
        <w:t xml:space="preserve">event-driven approach for </w:t>
      </w:r>
      <w:bookmarkStart w:id="49" w:name="OLE_LINK67"/>
      <w:r w:rsidR="00274670" w:rsidRPr="00274670">
        <w:rPr>
          <w:rFonts w:eastAsiaTheme="minorEastAsia"/>
          <w:b/>
          <w:bCs/>
          <w:i/>
          <w:iCs/>
          <w:sz w:val="20"/>
          <w:szCs w:val="20"/>
        </w:rPr>
        <w:t xml:space="preserve">on-demand SIB1 </w:t>
      </w:r>
      <w:bookmarkEnd w:id="48"/>
      <w:bookmarkEnd w:id="49"/>
      <w:r w:rsidR="00274670" w:rsidRPr="00274670">
        <w:rPr>
          <w:rFonts w:eastAsiaTheme="minorEastAsia"/>
          <w:b/>
          <w:bCs/>
          <w:i/>
          <w:iCs/>
          <w:sz w:val="20"/>
          <w:szCs w:val="20"/>
        </w:rPr>
        <w:t>provides substantial energy savings at the cell and network levels, while the flexible scheduling and activation mechanisms introduced in Release 19 ensure that access latency remains within acceptable limits.</w:t>
      </w:r>
      <w:bookmarkEnd w:id="47"/>
    </w:p>
    <w:p w14:paraId="260B8204" w14:textId="76E1BC9C" w:rsidR="00AE1EAD" w:rsidRDefault="00AE1EAD" w:rsidP="001123E2">
      <w:pPr>
        <w:rPr>
          <w:b/>
          <w:bCs/>
          <w:sz w:val="20"/>
          <w:szCs w:val="20"/>
        </w:rPr>
      </w:pPr>
      <w:bookmarkStart w:id="50" w:name="OLE_LINK91"/>
      <w:bookmarkStart w:id="51" w:name="OLE_LINK126"/>
      <w:bookmarkStart w:id="52" w:name="OLE_LINK89"/>
      <w:r w:rsidRPr="00560542">
        <w:rPr>
          <w:b/>
          <w:bCs/>
          <w:sz w:val="20"/>
          <w:szCs w:val="20"/>
        </w:rPr>
        <w:t xml:space="preserve">Proposal </w:t>
      </w:r>
      <w:r w:rsidR="00C31FC4">
        <w:rPr>
          <w:b/>
          <w:bCs/>
          <w:sz w:val="20"/>
          <w:szCs w:val="20"/>
        </w:rPr>
        <w:t>3</w:t>
      </w:r>
      <w:r w:rsidRPr="00560542">
        <w:rPr>
          <w:b/>
          <w:bCs/>
          <w:sz w:val="20"/>
          <w:szCs w:val="20"/>
        </w:rPr>
        <w:t xml:space="preserve">: RAN2 to </w:t>
      </w:r>
      <w:r>
        <w:rPr>
          <w:b/>
          <w:bCs/>
          <w:sz w:val="20"/>
          <w:szCs w:val="20"/>
        </w:rPr>
        <w:t xml:space="preserve">consider </w:t>
      </w:r>
      <w:r w:rsidRPr="00C14EB3">
        <w:rPr>
          <w:b/>
          <w:bCs/>
          <w:sz w:val="20"/>
          <w:szCs w:val="20"/>
        </w:rPr>
        <w:t xml:space="preserve">the on-demand SIB1 transmission mechanisms specified in 5G NR as a </w:t>
      </w:r>
      <w:r w:rsidR="00675E4E">
        <w:rPr>
          <w:b/>
          <w:bCs/>
          <w:sz w:val="20"/>
          <w:szCs w:val="20"/>
        </w:rPr>
        <w:t>baseline</w:t>
      </w:r>
      <w:r w:rsidRPr="00C14EB3">
        <w:rPr>
          <w:b/>
          <w:bCs/>
          <w:sz w:val="20"/>
          <w:szCs w:val="20"/>
        </w:rPr>
        <w:t xml:space="preserve"> for adaptive and dynamic system information management in 6G and</w:t>
      </w:r>
      <w:r w:rsidR="00A928C3">
        <w:rPr>
          <w:b/>
          <w:bCs/>
          <w:sz w:val="20"/>
          <w:szCs w:val="20"/>
        </w:rPr>
        <w:t xml:space="preserve"> further</w:t>
      </w:r>
      <w:r w:rsidRPr="00C14EB3">
        <w:rPr>
          <w:b/>
          <w:bCs/>
          <w:sz w:val="20"/>
          <w:szCs w:val="20"/>
        </w:rPr>
        <w:t xml:space="preserve"> study </w:t>
      </w:r>
      <w:r w:rsidR="00A928C3">
        <w:rPr>
          <w:b/>
          <w:bCs/>
          <w:sz w:val="20"/>
          <w:szCs w:val="20"/>
        </w:rPr>
        <w:t>the</w:t>
      </w:r>
      <w:r w:rsidR="007D72EB">
        <w:rPr>
          <w:b/>
          <w:bCs/>
          <w:sz w:val="20"/>
          <w:szCs w:val="20"/>
        </w:rPr>
        <w:t>ir</w:t>
      </w:r>
      <w:r w:rsidR="00A928C3">
        <w:rPr>
          <w:b/>
          <w:bCs/>
          <w:sz w:val="20"/>
          <w:szCs w:val="20"/>
        </w:rPr>
        <w:t xml:space="preserve"> corresponding</w:t>
      </w:r>
      <w:r w:rsidRPr="00C14EB3">
        <w:rPr>
          <w:b/>
          <w:bCs/>
          <w:sz w:val="20"/>
          <w:szCs w:val="20"/>
        </w:rPr>
        <w:t xml:space="preserve"> enhancements</w:t>
      </w:r>
      <w:r w:rsidRPr="001123E2">
        <w:rPr>
          <w:b/>
          <w:bCs/>
          <w:sz w:val="20"/>
          <w:szCs w:val="20"/>
        </w:rPr>
        <w:t>.</w:t>
      </w:r>
      <w:bookmarkEnd w:id="50"/>
    </w:p>
    <w:p w14:paraId="430C0610" w14:textId="40313963" w:rsidR="00AA3884" w:rsidRPr="001123E2" w:rsidRDefault="00BE60E4" w:rsidP="001123E2">
      <w:pPr>
        <w:rPr>
          <w:b/>
          <w:bCs/>
          <w:sz w:val="20"/>
          <w:szCs w:val="20"/>
        </w:rPr>
      </w:pPr>
      <w:bookmarkStart w:id="53" w:name="OLE_LINK27"/>
      <w:r w:rsidRPr="00560542">
        <w:rPr>
          <w:b/>
          <w:bCs/>
          <w:sz w:val="20"/>
          <w:szCs w:val="20"/>
        </w:rPr>
        <w:t xml:space="preserve">Proposal </w:t>
      </w:r>
      <w:r w:rsidR="00C31FC4">
        <w:rPr>
          <w:b/>
          <w:bCs/>
          <w:sz w:val="20"/>
          <w:szCs w:val="20"/>
        </w:rPr>
        <w:t>4</w:t>
      </w:r>
      <w:r w:rsidRPr="00560542">
        <w:rPr>
          <w:b/>
          <w:bCs/>
          <w:sz w:val="20"/>
          <w:szCs w:val="20"/>
        </w:rPr>
        <w:t xml:space="preserve">: </w:t>
      </w:r>
      <w:bookmarkStart w:id="54" w:name="OLE_LINK69"/>
      <w:r w:rsidRPr="00560542">
        <w:rPr>
          <w:b/>
          <w:bCs/>
          <w:sz w:val="20"/>
          <w:szCs w:val="20"/>
        </w:rPr>
        <w:t xml:space="preserve">RAN2 to study </w:t>
      </w:r>
      <w:bookmarkEnd w:id="51"/>
      <w:r w:rsidR="00657A59" w:rsidRPr="00657A59">
        <w:rPr>
          <w:b/>
          <w:bCs/>
          <w:sz w:val="20"/>
          <w:szCs w:val="20"/>
        </w:rPr>
        <w:t xml:space="preserve">an event-driven approach for on-demand SIB1, incorporating context-aware and AI-assisted control of system information </w:t>
      </w:r>
      <w:bookmarkStart w:id="55" w:name="OLE_LINK71"/>
      <w:r w:rsidR="00657A59" w:rsidRPr="00657A59">
        <w:rPr>
          <w:b/>
          <w:bCs/>
          <w:sz w:val="20"/>
          <w:szCs w:val="20"/>
        </w:rPr>
        <w:t>transmission</w:t>
      </w:r>
      <w:bookmarkEnd w:id="55"/>
      <w:r w:rsidR="00657A59" w:rsidRPr="00657A59">
        <w:rPr>
          <w:b/>
          <w:bCs/>
          <w:sz w:val="20"/>
          <w:szCs w:val="20"/>
        </w:rPr>
        <w:t xml:space="preserve">, where SIB1 and other SIBs are transmitted </w:t>
      </w:r>
      <w:bookmarkStart w:id="56" w:name="OLE_LINK70"/>
      <w:r w:rsidR="00657A59" w:rsidRPr="00657A59">
        <w:rPr>
          <w:b/>
          <w:bCs/>
          <w:sz w:val="20"/>
          <w:szCs w:val="20"/>
        </w:rPr>
        <w:t>only when justifie</w:t>
      </w:r>
      <w:r w:rsidR="00657A59">
        <w:rPr>
          <w:b/>
          <w:bCs/>
          <w:sz w:val="20"/>
          <w:szCs w:val="20"/>
        </w:rPr>
        <w:t>d by</w:t>
      </w:r>
      <w:r w:rsidR="00657A59" w:rsidRPr="00657A59">
        <w:rPr>
          <w:b/>
          <w:bCs/>
          <w:sz w:val="20"/>
          <w:szCs w:val="20"/>
        </w:rPr>
        <w:t xml:space="preserve"> </w:t>
      </w:r>
      <w:bookmarkStart w:id="57" w:name="OLE_LINK73"/>
      <w:r w:rsidR="00901E52">
        <w:rPr>
          <w:b/>
          <w:bCs/>
          <w:sz w:val="20"/>
          <w:szCs w:val="20"/>
        </w:rPr>
        <w:t>event driven</w:t>
      </w:r>
      <w:r w:rsidR="00657A59" w:rsidRPr="00657A59">
        <w:rPr>
          <w:b/>
          <w:bCs/>
          <w:sz w:val="20"/>
          <w:szCs w:val="20"/>
        </w:rPr>
        <w:t xml:space="preserve"> </w:t>
      </w:r>
      <w:bookmarkEnd w:id="57"/>
      <w:r w:rsidR="00657A59" w:rsidRPr="00657A59">
        <w:rPr>
          <w:b/>
          <w:bCs/>
          <w:sz w:val="20"/>
          <w:szCs w:val="20"/>
        </w:rPr>
        <w:t>demand</w:t>
      </w:r>
      <w:bookmarkEnd w:id="56"/>
      <w:r w:rsidR="001123E2" w:rsidRPr="001123E2">
        <w:rPr>
          <w:b/>
          <w:bCs/>
          <w:sz w:val="20"/>
          <w:szCs w:val="20"/>
        </w:rPr>
        <w:t>.</w:t>
      </w:r>
      <w:bookmarkEnd w:id="52"/>
      <w:bookmarkEnd w:id="53"/>
      <w:bookmarkEnd w:id="54"/>
    </w:p>
    <w:p w14:paraId="666407A8" w14:textId="77777777" w:rsidR="00F237FE" w:rsidRPr="00647922" w:rsidRDefault="00F237FE" w:rsidP="00647922">
      <w:pPr>
        <w:rPr>
          <w:b/>
          <w:bCs/>
          <w:sz w:val="20"/>
          <w:szCs w:val="20"/>
        </w:rPr>
      </w:pPr>
    </w:p>
    <w:p w14:paraId="112EC1A0" w14:textId="5759358F" w:rsidR="00D61040" w:rsidRPr="00ED0896" w:rsidRDefault="003D4979" w:rsidP="00D61040">
      <w:pPr>
        <w:pStyle w:val="Heading2"/>
        <w:tabs>
          <w:tab w:val="clear" w:pos="756"/>
          <w:tab w:val="num" w:pos="576"/>
        </w:tabs>
        <w:ind w:left="576"/>
        <w:rPr>
          <w:rFonts w:ascii="Times New Roman" w:hAnsi="Times New Roman"/>
          <w:color w:val="000000" w:themeColor="text1"/>
        </w:rPr>
      </w:pPr>
      <w:r w:rsidRPr="00ED0896">
        <w:rPr>
          <w:rFonts w:ascii="Times New Roman" w:hAnsi="Times New Roman"/>
          <w:color w:val="000000" w:themeColor="text1"/>
        </w:rPr>
        <w:t>Energy efficiency for paging transmissions</w:t>
      </w:r>
    </w:p>
    <w:p w14:paraId="41F8F2ED" w14:textId="77777777" w:rsidR="00ED0896" w:rsidRPr="00ED0896" w:rsidRDefault="00ED0896" w:rsidP="00ED0896">
      <w:pPr>
        <w:spacing w:before="120"/>
        <w:rPr>
          <w:sz w:val="20"/>
          <w:szCs w:val="20"/>
        </w:rPr>
      </w:pPr>
      <w:r w:rsidRPr="00ED0896">
        <w:rPr>
          <w:sz w:val="20"/>
          <w:szCs w:val="20"/>
        </w:rPr>
        <w:t>In 5G NR, several mechanisms are introduced to improve energy efficiency during the paging procedure. These include Discontinuous Reception (DRX) cycles, allowing the UE to periodically wake up for paging occasions, and paging grouping mechanisms, which distribute UEs across different paging frames or occasions to reduce unnecessary monitoring. Additionally, UE-specific DRX configurations, coverage-based paging repetition, and Paging Early Indication (PEI) enable reduced idle-mode power consumption while maintaining reliable reachability. In Release 18 and beyond, features such as Low Power Wake-Up Signal (LP-WUS) and paging assistance information have been further introduced to enable more selective and event-driven paging, minimizing the active monitoring time of UEs.</w:t>
      </w:r>
    </w:p>
    <w:p w14:paraId="068C3AC1" w14:textId="22B319E0" w:rsidR="00ED0896" w:rsidRPr="00ED0896" w:rsidRDefault="00864A9B" w:rsidP="00ED0896">
      <w:pPr>
        <w:spacing w:before="120"/>
        <w:rPr>
          <w:sz w:val="20"/>
          <w:szCs w:val="20"/>
        </w:rPr>
      </w:pPr>
      <w:r>
        <w:rPr>
          <w:sz w:val="20"/>
          <w:szCs w:val="20"/>
        </w:rPr>
        <w:t>Regarding</w:t>
      </w:r>
      <w:r w:rsidR="00ED0896" w:rsidRPr="00ED0896">
        <w:rPr>
          <w:sz w:val="20"/>
          <w:szCs w:val="20"/>
        </w:rPr>
        <w:t xml:space="preserve"> 6G</w:t>
      </w:r>
      <w:r>
        <w:rPr>
          <w:sz w:val="20"/>
          <w:szCs w:val="20"/>
        </w:rPr>
        <w:t>R</w:t>
      </w:r>
      <w:r w:rsidR="00ED0896" w:rsidRPr="00ED0896">
        <w:rPr>
          <w:sz w:val="20"/>
          <w:szCs w:val="20"/>
        </w:rPr>
        <w:t xml:space="preserve">, </w:t>
      </w:r>
      <w:r w:rsidR="00D52A90">
        <w:rPr>
          <w:sz w:val="20"/>
          <w:szCs w:val="20"/>
        </w:rPr>
        <w:t>all the above energy efficiency mechanisms of 5G NR can be considered and revisited</w:t>
      </w:r>
      <w:r w:rsidR="003B5F13">
        <w:rPr>
          <w:sz w:val="20"/>
          <w:szCs w:val="20"/>
        </w:rPr>
        <w:t>/enhanced</w:t>
      </w:r>
      <w:r w:rsidR="00D52A90">
        <w:rPr>
          <w:sz w:val="20"/>
          <w:szCs w:val="20"/>
        </w:rPr>
        <w:t xml:space="preserve">. </w:t>
      </w:r>
      <w:r w:rsidR="00A64CB5" w:rsidRPr="001C3214">
        <w:rPr>
          <w:sz w:val="20"/>
          <w:szCs w:val="20"/>
        </w:rPr>
        <w:t xml:space="preserve">For example, multiple consecutive legacy (i.e., 5G NR) </w:t>
      </w:r>
      <w:bookmarkStart w:id="58" w:name="OLE_LINK82"/>
      <w:bookmarkStart w:id="59" w:name="OLE_LINK81"/>
      <w:r w:rsidR="00DB75A3" w:rsidRPr="001C3214">
        <w:rPr>
          <w:sz w:val="20"/>
          <w:szCs w:val="20"/>
        </w:rPr>
        <w:t xml:space="preserve">paging frames </w:t>
      </w:r>
      <w:bookmarkEnd w:id="58"/>
      <w:r w:rsidR="00DB75A3" w:rsidRPr="001C3214">
        <w:rPr>
          <w:sz w:val="20"/>
          <w:szCs w:val="20"/>
        </w:rPr>
        <w:t>(PFs)</w:t>
      </w:r>
      <w:bookmarkEnd w:id="59"/>
      <w:r w:rsidR="00A64CB5" w:rsidRPr="001C3214">
        <w:rPr>
          <w:sz w:val="20"/>
          <w:szCs w:val="20"/>
        </w:rPr>
        <w:t xml:space="preserve"> can be clustered/combined in time domain, e.g., a single or successive frames, for a joint or aligned design of cell DTX/DRX and UE duty cycled operations (i.e., IDRX, eDRX, and/or cDRX). The paging probability per legacy PF, and corresponding UE energy consumption, can be maintained by combining with the LP-WUS feature</w:t>
      </w:r>
      <w:r w:rsidR="00DB75A3" w:rsidRPr="001C3214">
        <w:rPr>
          <w:sz w:val="20"/>
          <w:szCs w:val="20"/>
        </w:rPr>
        <w:t>,</w:t>
      </w:r>
      <w:r w:rsidR="00A64CB5" w:rsidRPr="001C3214">
        <w:rPr>
          <w:sz w:val="20"/>
          <w:szCs w:val="20"/>
        </w:rPr>
        <w:t xml:space="preserve"> where the LP-WUS may further indicate/provide grouping information instead (or in addition to) subgrouping information.</w:t>
      </w:r>
      <w:r w:rsidR="00A64CB5" w:rsidRPr="00A64CB5">
        <w:rPr>
          <w:sz w:val="20"/>
          <w:szCs w:val="20"/>
        </w:rPr>
        <w:t xml:space="preserve"> </w:t>
      </w:r>
      <w:r w:rsidR="00D52A90">
        <w:rPr>
          <w:sz w:val="20"/>
          <w:szCs w:val="20"/>
        </w:rPr>
        <w:t xml:space="preserve">In addition, </w:t>
      </w:r>
      <w:r w:rsidR="00ED0896" w:rsidRPr="00ED0896">
        <w:rPr>
          <w:sz w:val="20"/>
          <w:szCs w:val="20"/>
        </w:rPr>
        <w:t>paging procedures</w:t>
      </w:r>
      <w:r w:rsidR="00D52A90">
        <w:rPr>
          <w:sz w:val="20"/>
          <w:szCs w:val="20"/>
        </w:rPr>
        <w:t xml:space="preserve"> of 6GR</w:t>
      </w:r>
      <w:r w:rsidR="00ED0896" w:rsidRPr="00ED0896">
        <w:rPr>
          <w:sz w:val="20"/>
          <w:szCs w:val="20"/>
        </w:rPr>
        <w:t xml:space="preserve"> are </w:t>
      </w:r>
      <w:r w:rsidR="00D52A90">
        <w:rPr>
          <w:sz w:val="20"/>
          <w:szCs w:val="20"/>
        </w:rPr>
        <w:t xml:space="preserve">also </w:t>
      </w:r>
      <w:r w:rsidR="00ED0896" w:rsidRPr="00ED0896">
        <w:rPr>
          <w:sz w:val="20"/>
          <w:szCs w:val="20"/>
        </w:rPr>
        <w:t xml:space="preserve">expected to evolve into context-aware and AI-assisted frameworks that dynamically adjust paging timing, repetition, and beam configurations based on network load, user mobility, and service type. </w:t>
      </w:r>
      <w:bookmarkStart w:id="60" w:name="OLE_LINK83"/>
      <w:r w:rsidR="00ED0896" w:rsidRPr="00ED0896">
        <w:rPr>
          <w:sz w:val="20"/>
          <w:szCs w:val="20"/>
        </w:rPr>
        <w:t>Event-</w:t>
      </w:r>
      <w:r w:rsidR="00ED0896" w:rsidRPr="00ED0896">
        <w:rPr>
          <w:sz w:val="20"/>
          <w:szCs w:val="20"/>
        </w:rPr>
        <w:lastRenderedPageBreak/>
        <w:t>driven or predictive paging, where paging is triggered by traffic demand or user context (e.g., mobility trajectory or sensor signals)</w:t>
      </w:r>
      <w:bookmarkEnd w:id="60"/>
      <w:r w:rsidR="00ED0896" w:rsidRPr="00ED0896">
        <w:rPr>
          <w:sz w:val="20"/>
          <w:szCs w:val="20"/>
        </w:rPr>
        <w:t>, could significantly reduce unnecessary paging broadcasts. Furthermore, the integration of cross-layer wake-up control and multi-RAT coordination would enable energy-efficient paging across heterogeneous cells and carriers in 6G multi-layer networks.</w:t>
      </w:r>
    </w:p>
    <w:p w14:paraId="1F858EE6" w14:textId="53C0E142" w:rsidR="00C7678F" w:rsidRPr="00560542" w:rsidRDefault="00C7678F" w:rsidP="00C7678F">
      <w:pPr>
        <w:spacing w:before="120"/>
        <w:rPr>
          <w:rFonts w:eastAsiaTheme="minorEastAsia"/>
          <w:sz w:val="18"/>
          <w:szCs w:val="18"/>
        </w:rPr>
      </w:pPr>
      <w:bookmarkStart w:id="61" w:name="OLE_LINK66"/>
      <w:r w:rsidRPr="00560542">
        <w:rPr>
          <w:sz w:val="20"/>
          <w:szCs w:val="20"/>
        </w:rPr>
        <w:t>Therefore, based on the above analysis and discussion, we have the following observation and proposal</w:t>
      </w:r>
      <w:r w:rsidR="0025671C">
        <w:rPr>
          <w:sz w:val="20"/>
          <w:szCs w:val="20"/>
        </w:rPr>
        <w:t>s</w:t>
      </w:r>
      <w:r w:rsidRPr="00560542">
        <w:rPr>
          <w:sz w:val="20"/>
          <w:szCs w:val="20"/>
        </w:rPr>
        <w:t>:</w:t>
      </w:r>
    </w:p>
    <w:p w14:paraId="61C7C90C" w14:textId="0F39A6C8" w:rsidR="00C7678F" w:rsidRPr="00560542" w:rsidRDefault="00C7678F" w:rsidP="00C7678F">
      <w:pPr>
        <w:spacing w:before="120"/>
        <w:rPr>
          <w:rFonts w:eastAsiaTheme="minorEastAsia"/>
          <w:b/>
          <w:bCs/>
          <w:i/>
          <w:iCs/>
          <w:sz w:val="20"/>
          <w:szCs w:val="20"/>
        </w:rPr>
      </w:pPr>
      <w:bookmarkStart w:id="62" w:name="OLE_LINK55"/>
      <w:bookmarkStart w:id="63" w:name="OLE_LINK54"/>
      <w:bookmarkEnd w:id="61"/>
      <w:r w:rsidRPr="00560542">
        <w:rPr>
          <w:rFonts w:eastAsiaTheme="minorEastAsia"/>
          <w:b/>
          <w:bCs/>
          <w:i/>
          <w:iCs/>
          <w:sz w:val="20"/>
          <w:szCs w:val="20"/>
        </w:rPr>
        <w:t xml:space="preserve">Observation </w:t>
      </w:r>
      <w:r w:rsidR="002D2AEF">
        <w:rPr>
          <w:rFonts w:eastAsiaTheme="minorEastAsia"/>
          <w:b/>
          <w:bCs/>
          <w:i/>
          <w:iCs/>
          <w:sz w:val="20"/>
          <w:szCs w:val="20"/>
        </w:rPr>
        <w:t>3</w:t>
      </w:r>
      <w:r w:rsidRPr="00560542">
        <w:rPr>
          <w:rFonts w:eastAsiaTheme="minorEastAsia"/>
          <w:b/>
          <w:bCs/>
          <w:i/>
          <w:iCs/>
          <w:sz w:val="20"/>
          <w:szCs w:val="20"/>
        </w:rPr>
        <w:t xml:space="preserve">: </w:t>
      </w:r>
      <w:r w:rsidR="00FC5C81" w:rsidRPr="00FC5C81">
        <w:rPr>
          <w:rFonts w:eastAsiaTheme="minorEastAsia"/>
          <w:b/>
          <w:bCs/>
          <w:i/>
          <w:iCs/>
          <w:sz w:val="20"/>
          <w:szCs w:val="20"/>
        </w:rPr>
        <w:t xml:space="preserve">LP-WUS support of grouping and/or subgrouping information indication and combining with </w:t>
      </w:r>
      <w:r w:rsidR="005D0FFD" w:rsidRPr="005D0FFD">
        <w:rPr>
          <w:rFonts w:eastAsiaTheme="minorEastAsia"/>
          <w:b/>
          <w:bCs/>
          <w:i/>
          <w:iCs/>
          <w:sz w:val="20"/>
          <w:szCs w:val="20"/>
        </w:rPr>
        <w:t>paging frames (PFs)</w:t>
      </w:r>
      <w:r w:rsidR="005D0FFD">
        <w:rPr>
          <w:rFonts w:eastAsiaTheme="minorEastAsia"/>
          <w:b/>
          <w:bCs/>
          <w:i/>
          <w:iCs/>
          <w:sz w:val="20"/>
          <w:szCs w:val="20"/>
        </w:rPr>
        <w:t xml:space="preserve"> </w:t>
      </w:r>
      <w:r w:rsidR="00FC5C81" w:rsidRPr="00FC5C81">
        <w:rPr>
          <w:rFonts w:eastAsiaTheme="minorEastAsia"/>
          <w:b/>
          <w:bCs/>
          <w:i/>
          <w:iCs/>
          <w:sz w:val="20"/>
          <w:szCs w:val="20"/>
        </w:rPr>
        <w:t>clustering/grouping can control the paging probability and corresponding UE energy consumption</w:t>
      </w:r>
      <w:r w:rsidRPr="00560542">
        <w:rPr>
          <w:rFonts w:eastAsiaTheme="minorEastAsia"/>
          <w:b/>
          <w:bCs/>
          <w:i/>
          <w:iCs/>
          <w:sz w:val="20"/>
          <w:szCs w:val="20"/>
        </w:rPr>
        <w:t>.</w:t>
      </w:r>
      <w:bookmarkEnd w:id="62"/>
    </w:p>
    <w:p w14:paraId="1992293D" w14:textId="3B7350F3" w:rsidR="00DB75A3" w:rsidRDefault="00DB75A3" w:rsidP="00C7678F">
      <w:pPr>
        <w:spacing w:before="120"/>
        <w:rPr>
          <w:b/>
          <w:bCs/>
          <w:sz w:val="20"/>
          <w:szCs w:val="20"/>
        </w:rPr>
      </w:pPr>
      <w:bookmarkStart w:id="64" w:name="OLE_LINK88"/>
      <w:bookmarkStart w:id="65" w:name="OLE_LINK33"/>
      <w:r w:rsidRPr="00560542">
        <w:rPr>
          <w:b/>
          <w:bCs/>
          <w:sz w:val="20"/>
          <w:szCs w:val="20"/>
        </w:rPr>
        <w:t xml:space="preserve">Proposal </w:t>
      </w:r>
      <w:r w:rsidR="00F00867">
        <w:rPr>
          <w:b/>
          <w:bCs/>
          <w:sz w:val="20"/>
          <w:szCs w:val="20"/>
        </w:rPr>
        <w:t>5</w:t>
      </w:r>
      <w:r w:rsidRPr="00560542">
        <w:rPr>
          <w:b/>
          <w:bCs/>
          <w:sz w:val="20"/>
          <w:szCs w:val="20"/>
        </w:rPr>
        <w:t>: RAN2 to</w:t>
      </w:r>
      <w:r w:rsidRPr="00DB75A3">
        <w:rPr>
          <w:b/>
          <w:bCs/>
          <w:sz w:val="20"/>
          <w:szCs w:val="20"/>
        </w:rPr>
        <w:t xml:space="preserve"> consider </w:t>
      </w:r>
      <w:r w:rsidR="00150E21" w:rsidRPr="00150E21">
        <w:rPr>
          <w:b/>
          <w:bCs/>
          <w:sz w:val="20"/>
          <w:szCs w:val="20"/>
        </w:rPr>
        <w:t>paging frames (PFs)</w:t>
      </w:r>
      <w:r w:rsidRPr="00DB75A3">
        <w:rPr>
          <w:b/>
          <w:bCs/>
          <w:sz w:val="20"/>
          <w:szCs w:val="20"/>
        </w:rPr>
        <w:t xml:space="preserve"> clustering/grouping combined with grouping information indication by LP-WUS as an approach for aligned Cell DTX/DRX and UE DRX.</w:t>
      </w:r>
    </w:p>
    <w:p w14:paraId="0143DDF0" w14:textId="51F546C7" w:rsidR="003F7583" w:rsidRPr="00150E21" w:rsidRDefault="003F7583" w:rsidP="003F7583">
      <w:pPr>
        <w:spacing w:before="120"/>
        <w:rPr>
          <w:b/>
          <w:bCs/>
          <w:sz w:val="20"/>
          <w:szCs w:val="20"/>
        </w:rPr>
      </w:pPr>
      <w:bookmarkStart w:id="66" w:name="OLE_LINK78"/>
      <w:bookmarkStart w:id="67" w:name="OLE_LINK56"/>
      <w:r w:rsidRPr="00150E21">
        <w:rPr>
          <w:b/>
          <w:bCs/>
          <w:sz w:val="20"/>
          <w:szCs w:val="20"/>
        </w:rPr>
        <w:t xml:space="preserve">Proposal </w:t>
      </w:r>
      <w:r w:rsidR="00F00867">
        <w:rPr>
          <w:b/>
          <w:bCs/>
          <w:sz w:val="20"/>
          <w:szCs w:val="20"/>
        </w:rPr>
        <w:t>6</w:t>
      </w:r>
      <w:r w:rsidRPr="00150E21">
        <w:rPr>
          <w:b/>
          <w:bCs/>
          <w:sz w:val="20"/>
          <w:szCs w:val="20"/>
        </w:rPr>
        <w:t xml:space="preserve">: </w:t>
      </w:r>
      <w:bookmarkStart w:id="68" w:name="OLE_LINK79"/>
      <w:bookmarkStart w:id="69" w:name="OLE_LINK118"/>
      <w:bookmarkEnd w:id="66"/>
      <w:r w:rsidRPr="00150E21">
        <w:rPr>
          <w:b/>
          <w:bCs/>
          <w:sz w:val="20"/>
          <w:szCs w:val="20"/>
        </w:rPr>
        <w:t>RAN2 to</w:t>
      </w:r>
      <w:bookmarkEnd w:id="68"/>
      <w:r w:rsidRPr="00150E21">
        <w:rPr>
          <w:b/>
          <w:bCs/>
          <w:sz w:val="20"/>
          <w:szCs w:val="20"/>
        </w:rPr>
        <w:t xml:space="preserve"> study </w:t>
      </w:r>
      <w:bookmarkEnd w:id="69"/>
      <w:r w:rsidR="00150E21" w:rsidRPr="00150E21">
        <w:rPr>
          <w:b/>
          <w:bCs/>
          <w:sz w:val="20"/>
          <w:szCs w:val="20"/>
        </w:rPr>
        <w:t>event-driven or predictive paging, where paging is triggered by traffic demand or user context</w:t>
      </w:r>
      <w:r w:rsidR="00150E21">
        <w:rPr>
          <w:b/>
          <w:bCs/>
          <w:sz w:val="20"/>
          <w:szCs w:val="20"/>
        </w:rPr>
        <w:t>.</w:t>
      </w:r>
      <w:bookmarkEnd w:id="64"/>
      <w:r w:rsidR="00150E21" w:rsidRPr="00150E21">
        <w:rPr>
          <w:b/>
          <w:bCs/>
          <w:sz w:val="20"/>
          <w:szCs w:val="20"/>
        </w:rPr>
        <w:t xml:space="preserve"> </w:t>
      </w:r>
      <w:bookmarkEnd w:id="67"/>
    </w:p>
    <w:bookmarkEnd w:id="63"/>
    <w:bookmarkEnd w:id="65"/>
    <w:p w14:paraId="048541A8" w14:textId="77777777" w:rsidR="00C7678F" w:rsidRDefault="00C7678F" w:rsidP="00C7678F"/>
    <w:p w14:paraId="17467D00" w14:textId="60BE172A" w:rsidR="00D61040" w:rsidRDefault="003E1607" w:rsidP="00D61040">
      <w:pPr>
        <w:pStyle w:val="Heading2"/>
        <w:tabs>
          <w:tab w:val="clear" w:pos="756"/>
          <w:tab w:val="num" w:pos="576"/>
        </w:tabs>
        <w:ind w:left="576"/>
        <w:rPr>
          <w:rFonts w:ascii="Times New Roman" w:hAnsi="Times New Roman"/>
          <w:color w:val="000000" w:themeColor="text1"/>
        </w:rPr>
      </w:pPr>
      <w:r>
        <w:rPr>
          <w:rFonts w:ascii="Times New Roman" w:hAnsi="Times New Roman"/>
          <w:color w:val="000000" w:themeColor="text1"/>
        </w:rPr>
        <w:t>A</w:t>
      </w:r>
      <w:r w:rsidRPr="003E1607">
        <w:rPr>
          <w:rFonts w:ascii="Times New Roman" w:hAnsi="Times New Roman"/>
          <w:color w:val="000000" w:themeColor="text1"/>
        </w:rPr>
        <w:t>spects related to spectrum aggregation</w:t>
      </w:r>
    </w:p>
    <w:p w14:paraId="739F67F3" w14:textId="20D54444" w:rsidR="00F058D4" w:rsidRPr="00AB2462" w:rsidRDefault="00F058D4" w:rsidP="00F058D4">
      <w:pPr>
        <w:spacing w:before="120"/>
        <w:rPr>
          <w:sz w:val="20"/>
          <w:szCs w:val="20"/>
        </w:rPr>
      </w:pPr>
      <w:r w:rsidRPr="00AB2462">
        <w:rPr>
          <w:sz w:val="20"/>
          <w:szCs w:val="20"/>
        </w:rPr>
        <w:t>In 5G</w:t>
      </w:r>
      <w:r w:rsidR="00D34186">
        <w:rPr>
          <w:sz w:val="20"/>
          <w:szCs w:val="20"/>
        </w:rPr>
        <w:t xml:space="preserve"> NR</w:t>
      </w:r>
      <w:r w:rsidRPr="00AB2462">
        <w:rPr>
          <w:sz w:val="20"/>
          <w:szCs w:val="20"/>
        </w:rPr>
        <w:t>, the concept of a Component Carrier (CC) was introduced to support Carrier Aggregation (CA), where multiple contiguous frequency blocks are combined to provide higher bandwidth to UE. Each carrier corresponds to a single cell, with the Primary Cell (PCell) linked to the Primary Component Carrier (PCC) handling main control and data signaling, and Secondary Cells (SCells) linked to Secondary Component Carriers (SCCs) providing additional capacity. Although CA increases flexibility and throughput, it also introduces challenges such as managing different numerologies, scheduling complexity, uplink synchronization, and increased power consumption due to varying carrier conditions. To address these, several energy-saving mechanisms were developed, including SSB-less SCell operation, on-demand SSB transmission (Rel-19), cross-carrier scheduling, and the dormant BWP concept</w:t>
      </w:r>
      <w:r w:rsidR="00934DF6">
        <w:rPr>
          <w:sz w:val="20"/>
          <w:szCs w:val="20"/>
        </w:rPr>
        <w:t>.</w:t>
      </w:r>
      <w:r w:rsidRPr="00AB2462">
        <w:rPr>
          <w:sz w:val="20"/>
          <w:szCs w:val="20"/>
        </w:rPr>
        <w:t xml:space="preserve"> </w:t>
      </w:r>
      <w:r w:rsidR="00934DF6">
        <w:rPr>
          <w:sz w:val="20"/>
          <w:szCs w:val="20"/>
        </w:rPr>
        <w:t>A</w:t>
      </w:r>
      <w:r w:rsidRPr="00AB2462">
        <w:rPr>
          <w:sz w:val="20"/>
          <w:szCs w:val="20"/>
        </w:rPr>
        <w:t>ll aimed at reducing energy use by allowing SCells and UEs to remain in low-power states when possible.</w:t>
      </w:r>
    </w:p>
    <w:p w14:paraId="1DBA5F77" w14:textId="77777777" w:rsidR="00DA10D2" w:rsidRDefault="00864A9B" w:rsidP="007741C9">
      <w:pPr>
        <w:spacing w:before="120"/>
        <w:rPr>
          <w:sz w:val="20"/>
          <w:szCs w:val="20"/>
        </w:rPr>
      </w:pPr>
      <w:r>
        <w:rPr>
          <w:sz w:val="20"/>
          <w:szCs w:val="20"/>
        </w:rPr>
        <w:t>In</w:t>
      </w:r>
      <w:r w:rsidR="00F058D4" w:rsidRPr="00AB2462">
        <w:rPr>
          <w:sz w:val="20"/>
          <w:szCs w:val="20"/>
        </w:rPr>
        <w:t xml:space="preserve"> 6G</w:t>
      </w:r>
      <w:r>
        <w:rPr>
          <w:sz w:val="20"/>
          <w:szCs w:val="20"/>
        </w:rPr>
        <w:t>R</w:t>
      </w:r>
      <w:r w:rsidR="00F058D4" w:rsidRPr="00AB2462">
        <w:rPr>
          <w:sz w:val="20"/>
          <w:szCs w:val="20"/>
        </w:rPr>
        <w:t xml:space="preserve">, these energy-efficiency techniques should be extended and enhanced to account for more advanced CA scenarios. </w:t>
      </w:r>
      <w:r w:rsidR="000366B7">
        <w:rPr>
          <w:sz w:val="20"/>
          <w:szCs w:val="20"/>
        </w:rPr>
        <w:t>For instance, f</w:t>
      </w:r>
      <w:r w:rsidR="000366B7" w:rsidRPr="000366B7">
        <w:rPr>
          <w:sz w:val="20"/>
          <w:szCs w:val="20"/>
        </w:rPr>
        <w:t>or the scenarios when SSB of the PCell cannot be reused in the SCell, an on-demand SSB operation for SCell was defined in Rel 19. When supported, the feature allows transmission of on-demand SSB only during the activation of SCell, which reduces the network energy consumption.</w:t>
      </w:r>
      <w:r w:rsidR="00F058D4" w:rsidRPr="00AB2462">
        <w:rPr>
          <w:sz w:val="20"/>
          <w:szCs w:val="20"/>
        </w:rPr>
        <w:t xml:space="preserve"> </w:t>
      </w:r>
      <w:r w:rsidR="002044E2" w:rsidRPr="002044E2">
        <w:rPr>
          <w:sz w:val="20"/>
          <w:szCs w:val="20"/>
        </w:rPr>
        <w:t>Moreover, the current 5G design enforces a one-to-one mapping between cells and carriers, resulting in service interruption when the PCell link fails, since all associated SCells are consequently regarded as lost.</w:t>
      </w:r>
      <w:r w:rsidR="00F058D4" w:rsidRPr="00AB2462">
        <w:rPr>
          <w:sz w:val="20"/>
          <w:szCs w:val="20"/>
        </w:rPr>
        <w:t xml:space="preserve"> A promising evolution for 6G would be to allow one cell to comprise multiple carriers, eliminating redundant periodic signaling (SSB/SIBx) across carriers and enabling SSB/SIBx-less or on-demand operations.</w:t>
      </w:r>
      <w:r w:rsidR="002F7973">
        <w:rPr>
          <w:sz w:val="20"/>
          <w:szCs w:val="20"/>
        </w:rPr>
        <w:t xml:space="preserve"> </w:t>
      </w:r>
      <w:bookmarkStart w:id="70" w:name="OLE_LINK2"/>
      <w:r w:rsidR="003248A4" w:rsidRPr="003248A4">
        <w:rPr>
          <w:sz w:val="20"/>
          <w:szCs w:val="20"/>
        </w:rPr>
        <w:t xml:space="preserve">In this structure, as long as at least one carrier within the cell remains in good condition, the cell is no longer </w:t>
      </w:r>
      <w:bookmarkStart w:id="71" w:name="OLE_LINK3"/>
      <w:r w:rsidR="003248A4" w:rsidRPr="003248A4">
        <w:rPr>
          <w:sz w:val="20"/>
          <w:szCs w:val="20"/>
        </w:rPr>
        <w:t xml:space="preserve">prone </w:t>
      </w:r>
      <w:bookmarkEnd w:id="71"/>
      <w:r w:rsidR="003248A4" w:rsidRPr="003248A4">
        <w:rPr>
          <w:sz w:val="20"/>
          <w:szCs w:val="20"/>
        </w:rPr>
        <w:t xml:space="preserve">to failure as in previous </w:t>
      </w:r>
      <w:r w:rsidR="000366B7">
        <w:rPr>
          <w:sz w:val="20"/>
          <w:szCs w:val="20"/>
        </w:rPr>
        <w:t xml:space="preserve">5G </w:t>
      </w:r>
      <w:r w:rsidR="003248A4" w:rsidRPr="003248A4">
        <w:rPr>
          <w:sz w:val="20"/>
          <w:szCs w:val="20"/>
        </w:rPr>
        <w:t>designs.</w:t>
      </w:r>
      <w:r w:rsidR="00F058D4" w:rsidRPr="00AB2462">
        <w:rPr>
          <w:sz w:val="20"/>
          <w:szCs w:val="20"/>
        </w:rPr>
        <w:t xml:space="preserve"> </w:t>
      </w:r>
      <w:bookmarkEnd w:id="70"/>
      <w:r w:rsidR="00F058D4" w:rsidRPr="00AB2462">
        <w:rPr>
          <w:sz w:val="20"/>
          <w:szCs w:val="20"/>
        </w:rPr>
        <w:t>This design would not only enhance reliability but also yield significant energy savings for both the UE and the network.</w:t>
      </w:r>
      <w:r w:rsidR="007741C9" w:rsidRPr="00AB2462">
        <w:rPr>
          <w:sz w:val="20"/>
          <w:szCs w:val="20"/>
        </w:rPr>
        <w:t xml:space="preserve"> </w:t>
      </w:r>
    </w:p>
    <w:p w14:paraId="7F5666C5" w14:textId="49277CA1" w:rsidR="007741C9" w:rsidRPr="00AB2462" w:rsidRDefault="007741C9" w:rsidP="007741C9">
      <w:pPr>
        <w:spacing w:before="120"/>
        <w:rPr>
          <w:rFonts w:eastAsiaTheme="minorEastAsia"/>
          <w:sz w:val="18"/>
          <w:szCs w:val="18"/>
        </w:rPr>
      </w:pPr>
      <w:r w:rsidRPr="00AB2462">
        <w:rPr>
          <w:sz w:val="20"/>
          <w:szCs w:val="20"/>
        </w:rPr>
        <w:t>Therefore, based on the above analysis and discussion, we have the following proposal:</w:t>
      </w:r>
    </w:p>
    <w:p w14:paraId="1C850A07" w14:textId="2CDA2E1B" w:rsidR="00517887" w:rsidRDefault="002A48B8" w:rsidP="00AD64AE">
      <w:pPr>
        <w:rPr>
          <w:b/>
          <w:bCs/>
          <w:sz w:val="20"/>
          <w:szCs w:val="20"/>
        </w:rPr>
      </w:pPr>
      <w:bookmarkStart w:id="72" w:name="OLE_LINK159"/>
      <w:bookmarkStart w:id="73" w:name="OLE_LINK125"/>
      <w:bookmarkStart w:id="74" w:name="OLE_LINK86"/>
      <w:r w:rsidRPr="00C270DC">
        <w:rPr>
          <w:b/>
          <w:bCs/>
          <w:sz w:val="20"/>
          <w:szCs w:val="20"/>
        </w:rPr>
        <w:t xml:space="preserve">Proposal </w:t>
      </w:r>
      <w:r w:rsidR="00DD66F8">
        <w:rPr>
          <w:b/>
          <w:bCs/>
          <w:sz w:val="20"/>
          <w:szCs w:val="20"/>
        </w:rPr>
        <w:t>7</w:t>
      </w:r>
      <w:r w:rsidRPr="00C270DC">
        <w:rPr>
          <w:b/>
          <w:bCs/>
          <w:sz w:val="20"/>
          <w:szCs w:val="20"/>
        </w:rPr>
        <w:t xml:space="preserve">: </w:t>
      </w:r>
      <w:r w:rsidR="0068511E" w:rsidRPr="00C270DC">
        <w:rPr>
          <w:b/>
          <w:bCs/>
          <w:sz w:val="20"/>
          <w:szCs w:val="20"/>
        </w:rPr>
        <w:t xml:space="preserve">RAN2 </w:t>
      </w:r>
      <w:bookmarkEnd w:id="72"/>
      <w:r w:rsidR="0068511E" w:rsidRPr="00C270DC">
        <w:rPr>
          <w:b/>
          <w:bCs/>
          <w:sz w:val="20"/>
          <w:szCs w:val="20"/>
        </w:rPr>
        <w:t xml:space="preserve">to study </w:t>
      </w:r>
      <w:bookmarkEnd w:id="73"/>
      <w:r w:rsidR="00543447" w:rsidRPr="00C270DC">
        <w:rPr>
          <w:b/>
          <w:bCs/>
          <w:sz w:val="20"/>
          <w:szCs w:val="20"/>
        </w:rPr>
        <w:t>energy efficiency</w:t>
      </w:r>
      <w:r w:rsidR="006E49AB">
        <w:rPr>
          <w:b/>
          <w:bCs/>
          <w:sz w:val="20"/>
          <w:szCs w:val="20"/>
        </w:rPr>
        <w:t xml:space="preserve"> for CA</w:t>
      </w:r>
      <w:r w:rsidR="00536CBA" w:rsidRPr="00C270DC">
        <w:rPr>
          <w:b/>
          <w:bCs/>
          <w:sz w:val="20"/>
          <w:szCs w:val="20"/>
        </w:rPr>
        <w:t xml:space="preserve"> in 6GR in the context of </w:t>
      </w:r>
      <w:r w:rsidR="00543447" w:rsidRPr="00C270DC">
        <w:rPr>
          <w:b/>
          <w:bCs/>
          <w:sz w:val="20"/>
          <w:szCs w:val="20"/>
        </w:rPr>
        <w:t xml:space="preserve">both </w:t>
      </w:r>
      <w:r w:rsidR="00536CBA" w:rsidRPr="00C270DC">
        <w:rPr>
          <w:b/>
          <w:bCs/>
          <w:sz w:val="20"/>
          <w:szCs w:val="20"/>
        </w:rPr>
        <w:t>single cell multiple carriers and one carrier one cell.</w:t>
      </w:r>
      <w:bookmarkEnd w:id="74"/>
    </w:p>
    <w:p w14:paraId="18517F8E" w14:textId="6C29F8C5" w:rsidR="00004353" w:rsidRPr="004D3C22" w:rsidRDefault="00004353" w:rsidP="00AD64AE">
      <w:pPr>
        <w:spacing w:before="120"/>
      </w:pPr>
      <w:bookmarkStart w:id="75" w:name="OLE_LINK26"/>
      <w:bookmarkEnd w:id="35"/>
    </w:p>
    <w:bookmarkEnd w:id="14"/>
    <w:bookmarkEnd w:id="75"/>
    <w:p w14:paraId="18B94AA5" w14:textId="1B6FDBB3" w:rsidR="00157FC3" w:rsidRPr="00493C77" w:rsidRDefault="00747F48" w:rsidP="00493C77">
      <w:pPr>
        <w:pStyle w:val="Heading1"/>
      </w:pPr>
      <w:r w:rsidRPr="00493C77">
        <w:t>Conclusion</w:t>
      </w:r>
      <w:r w:rsidR="006B1FD5" w:rsidRPr="00493C77">
        <w:t>s</w:t>
      </w:r>
    </w:p>
    <w:p w14:paraId="3A2CA1BE" w14:textId="0B598C19" w:rsidR="00EB6C80" w:rsidRDefault="00EB6C80" w:rsidP="00EA2DED">
      <w:pPr>
        <w:spacing w:before="120"/>
        <w:rPr>
          <w:rFonts w:eastAsiaTheme="minorEastAsia"/>
          <w:b/>
          <w:bCs/>
          <w:i/>
          <w:iCs/>
          <w:sz w:val="20"/>
          <w:szCs w:val="20"/>
        </w:rPr>
      </w:pPr>
      <w:bookmarkStart w:id="76" w:name="_Ref124589665"/>
      <w:bookmarkStart w:id="77" w:name="_Ref71620620"/>
      <w:bookmarkStart w:id="78" w:name="_Ref124671424"/>
      <w:r w:rsidRPr="00560542">
        <w:rPr>
          <w:rFonts w:eastAsiaTheme="minorEastAsia"/>
          <w:b/>
          <w:bCs/>
          <w:i/>
          <w:iCs/>
          <w:sz w:val="20"/>
          <w:szCs w:val="20"/>
        </w:rPr>
        <w:t xml:space="preserve">Observation 1: </w:t>
      </w:r>
      <w:r w:rsidRPr="00756DBC">
        <w:rPr>
          <w:rFonts w:eastAsiaTheme="minorEastAsia"/>
          <w:b/>
          <w:bCs/>
          <w:i/>
          <w:iCs/>
          <w:sz w:val="20"/>
          <w:szCs w:val="20"/>
        </w:rPr>
        <w:t>Replacing frequent SSB transmissions with infrequent periodic transmissions for any SSB type (CD-SSB and NCD-SSB) can improve network energy saving. Support of on-demand synchronization (SSB) can minimize the impact of the infrequent periodic SSB transmission on UE access latency</w:t>
      </w:r>
      <w:r w:rsidRPr="00560542">
        <w:rPr>
          <w:rFonts w:eastAsiaTheme="minorEastAsia"/>
          <w:b/>
          <w:bCs/>
          <w:i/>
          <w:iCs/>
          <w:sz w:val="20"/>
          <w:szCs w:val="20"/>
        </w:rPr>
        <w:t>.</w:t>
      </w:r>
    </w:p>
    <w:p w14:paraId="5313BED7" w14:textId="59CC079A" w:rsidR="00EB6C80" w:rsidRDefault="00EB6C80" w:rsidP="00EA2DED">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274670">
        <w:rPr>
          <w:rFonts w:eastAsiaTheme="minorEastAsia"/>
          <w:b/>
          <w:bCs/>
          <w:i/>
          <w:iCs/>
          <w:sz w:val="20"/>
          <w:szCs w:val="20"/>
        </w:rPr>
        <w:t>This event-driven approach for on-demand SIB1 provides substantial energy savings at the cell and network levels, while the flexible scheduling and activation mechanisms introduced in Release 19 ensure that access latency remains within acceptable limits.</w:t>
      </w:r>
    </w:p>
    <w:p w14:paraId="0C878911" w14:textId="46A20C5E" w:rsidR="00EB6C80" w:rsidRDefault="00EB6C80" w:rsidP="00EA2DED">
      <w:pPr>
        <w:spacing w:before="120"/>
        <w:rPr>
          <w:sz w:val="20"/>
          <w:szCs w:val="20"/>
        </w:rPr>
      </w:pPr>
      <w:r w:rsidRPr="00560542">
        <w:rPr>
          <w:rFonts w:eastAsiaTheme="minorEastAsia"/>
          <w:b/>
          <w:bCs/>
          <w:i/>
          <w:iCs/>
          <w:sz w:val="20"/>
          <w:szCs w:val="20"/>
        </w:rPr>
        <w:t xml:space="preserve">Observation </w:t>
      </w:r>
      <w:r>
        <w:rPr>
          <w:rFonts w:eastAsiaTheme="minorEastAsia"/>
          <w:b/>
          <w:bCs/>
          <w:i/>
          <w:iCs/>
          <w:sz w:val="20"/>
          <w:szCs w:val="20"/>
        </w:rPr>
        <w:t>3</w:t>
      </w:r>
      <w:r w:rsidRPr="00560542">
        <w:rPr>
          <w:rFonts w:eastAsiaTheme="minorEastAsia"/>
          <w:b/>
          <w:bCs/>
          <w:i/>
          <w:iCs/>
          <w:sz w:val="20"/>
          <w:szCs w:val="20"/>
        </w:rPr>
        <w:t xml:space="preserve">: </w:t>
      </w:r>
      <w:r w:rsidRPr="00FC5C81">
        <w:rPr>
          <w:rFonts w:eastAsiaTheme="minorEastAsia"/>
          <w:b/>
          <w:bCs/>
          <w:i/>
          <w:iCs/>
          <w:sz w:val="20"/>
          <w:szCs w:val="20"/>
        </w:rPr>
        <w:t xml:space="preserve">LP-WUS support of grouping and/or subgrouping information indication and combining with </w:t>
      </w:r>
      <w:r w:rsidRPr="005D0FFD">
        <w:rPr>
          <w:rFonts w:eastAsiaTheme="minorEastAsia"/>
          <w:b/>
          <w:bCs/>
          <w:i/>
          <w:iCs/>
          <w:sz w:val="20"/>
          <w:szCs w:val="20"/>
        </w:rPr>
        <w:t>paging frames (PFs)</w:t>
      </w:r>
      <w:r>
        <w:rPr>
          <w:rFonts w:eastAsiaTheme="minorEastAsia"/>
          <w:b/>
          <w:bCs/>
          <w:i/>
          <w:iCs/>
          <w:sz w:val="20"/>
          <w:szCs w:val="20"/>
        </w:rPr>
        <w:t xml:space="preserve"> </w:t>
      </w:r>
      <w:r w:rsidRPr="00FC5C81">
        <w:rPr>
          <w:rFonts w:eastAsiaTheme="minorEastAsia"/>
          <w:b/>
          <w:bCs/>
          <w:i/>
          <w:iCs/>
          <w:sz w:val="20"/>
          <w:szCs w:val="20"/>
        </w:rPr>
        <w:t>clustering/grouping can control the paging probability and corresponding UE energy consumption</w:t>
      </w:r>
      <w:r w:rsidRPr="00560542">
        <w:rPr>
          <w:rFonts w:eastAsiaTheme="minorEastAsia"/>
          <w:b/>
          <w:bCs/>
          <w:i/>
          <w:iCs/>
          <w:sz w:val="20"/>
          <w:szCs w:val="20"/>
        </w:rPr>
        <w:t>.</w:t>
      </w:r>
    </w:p>
    <w:p w14:paraId="4487C1E4" w14:textId="086C34A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3C99EB4A" w14:textId="2B217C70" w:rsidR="00EB6C80" w:rsidRDefault="00EB6C80" w:rsidP="00EB6C80">
      <w:pPr>
        <w:spacing w:before="120"/>
        <w:rPr>
          <w:b/>
          <w:bCs/>
          <w:sz w:val="20"/>
          <w:szCs w:val="20"/>
        </w:rPr>
      </w:pPr>
      <w:bookmarkStart w:id="79" w:name="OLE_LINK20"/>
      <w:bookmarkStart w:id="80" w:name="OLE_LINK6"/>
      <w:r w:rsidRPr="00B02E69">
        <w:rPr>
          <w:rFonts w:eastAsiaTheme="minorEastAsia"/>
          <w:b/>
          <w:bCs/>
          <w:sz w:val="20"/>
          <w:szCs w:val="20"/>
        </w:rPr>
        <w:t>Proposal 1: RAN2 to study infrequent periodic transmission of SSB for network energy saving and further combining with on-demand SSB to minimize impacts on UE access latency.</w:t>
      </w:r>
    </w:p>
    <w:p w14:paraId="71BCB40C" w14:textId="2C3DB080" w:rsidR="008F5A6F" w:rsidRDefault="008F5A6F" w:rsidP="00EB6C80">
      <w:pPr>
        <w:spacing w:before="120"/>
        <w:rPr>
          <w:b/>
          <w:bCs/>
          <w:sz w:val="20"/>
          <w:szCs w:val="20"/>
        </w:rPr>
      </w:pPr>
      <w:r w:rsidRPr="00B02E69">
        <w:rPr>
          <w:rFonts w:eastAsiaTheme="minorEastAsia"/>
          <w:b/>
          <w:bCs/>
          <w:sz w:val="20"/>
          <w:szCs w:val="20"/>
        </w:rPr>
        <w:lastRenderedPageBreak/>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D927EE">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 periodic)</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p>
    <w:p w14:paraId="64282C5C" w14:textId="5F091271" w:rsidR="00264151" w:rsidRDefault="00264151" w:rsidP="00EB6C80">
      <w:pPr>
        <w:spacing w:before="120"/>
        <w:rPr>
          <w:b/>
          <w:bCs/>
          <w:sz w:val="20"/>
          <w:szCs w:val="20"/>
        </w:rPr>
      </w:pPr>
      <w:r w:rsidRPr="00560542">
        <w:rPr>
          <w:b/>
          <w:bCs/>
          <w:sz w:val="20"/>
          <w:szCs w:val="20"/>
        </w:rPr>
        <w:t xml:space="preserve">Proposal </w:t>
      </w:r>
      <w:r>
        <w:rPr>
          <w:b/>
          <w:bCs/>
          <w:sz w:val="20"/>
          <w:szCs w:val="20"/>
        </w:rPr>
        <w:t>3</w:t>
      </w:r>
      <w:r w:rsidRPr="00560542">
        <w:rPr>
          <w:b/>
          <w:bCs/>
          <w:sz w:val="20"/>
          <w:szCs w:val="20"/>
        </w:rPr>
        <w:t xml:space="preserve">: RAN2 to </w:t>
      </w:r>
      <w:r>
        <w:rPr>
          <w:b/>
          <w:bCs/>
          <w:sz w:val="20"/>
          <w:szCs w:val="20"/>
        </w:rPr>
        <w:t xml:space="preserve">consider </w:t>
      </w:r>
      <w:r w:rsidRPr="00D927EE">
        <w:rPr>
          <w:b/>
          <w:bCs/>
          <w:sz w:val="20"/>
          <w:szCs w:val="20"/>
        </w:rPr>
        <w:t xml:space="preserve">the on-demand SIB1 transmission mechanisms specified in 5G NR as a </w:t>
      </w:r>
      <w:r>
        <w:rPr>
          <w:b/>
          <w:bCs/>
          <w:sz w:val="20"/>
          <w:szCs w:val="20"/>
        </w:rPr>
        <w:t>baseline</w:t>
      </w:r>
      <w:r w:rsidRPr="00D927EE">
        <w:rPr>
          <w:b/>
          <w:bCs/>
          <w:sz w:val="20"/>
          <w:szCs w:val="20"/>
        </w:rPr>
        <w:t xml:space="preserve"> for adaptive and dynamic system information management in 6G and</w:t>
      </w:r>
      <w:r>
        <w:rPr>
          <w:b/>
          <w:bCs/>
          <w:sz w:val="20"/>
          <w:szCs w:val="20"/>
        </w:rPr>
        <w:t xml:space="preserve"> further</w:t>
      </w:r>
      <w:r w:rsidRPr="00D927EE">
        <w:rPr>
          <w:b/>
          <w:bCs/>
          <w:sz w:val="20"/>
          <w:szCs w:val="20"/>
        </w:rPr>
        <w:t xml:space="preserve"> study </w:t>
      </w:r>
      <w:r>
        <w:rPr>
          <w:b/>
          <w:bCs/>
          <w:sz w:val="20"/>
          <w:szCs w:val="20"/>
        </w:rPr>
        <w:t>their corresponding</w:t>
      </w:r>
      <w:r w:rsidRPr="00D927EE">
        <w:rPr>
          <w:b/>
          <w:bCs/>
          <w:sz w:val="20"/>
          <w:szCs w:val="20"/>
        </w:rPr>
        <w:t xml:space="preserve"> enhancements</w:t>
      </w:r>
      <w:r w:rsidRPr="001123E2">
        <w:rPr>
          <w:b/>
          <w:bCs/>
          <w:sz w:val="20"/>
          <w:szCs w:val="20"/>
        </w:rPr>
        <w:t>.</w:t>
      </w:r>
    </w:p>
    <w:p w14:paraId="2C82FA63" w14:textId="05604DAA" w:rsidR="00EB6C80" w:rsidRDefault="00EB6C80" w:rsidP="00EB6C80">
      <w:pPr>
        <w:spacing w:before="120"/>
        <w:rPr>
          <w:b/>
          <w:bCs/>
          <w:sz w:val="20"/>
          <w:szCs w:val="20"/>
        </w:rPr>
      </w:pPr>
      <w:r w:rsidRPr="00560542">
        <w:rPr>
          <w:b/>
          <w:bCs/>
          <w:sz w:val="20"/>
          <w:szCs w:val="20"/>
        </w:rPr>
        <w:t xml:space="preserve">Proposal </w:t>
      </w:r>
      <w:r w:rsidR="00264151">
        <w:rPr>
          <w:b/>
          <w:bCs/>
          <w:sz w:val="20"/>
          <w:szCs w:val="20"/>
        </w:rPr>
        <w:t>4</w:t>
      </w:r>
      <w:r w:rsidRPr="00560542">
        <w:rPr>
          <w:b/>
          <w:bCs/>
          <w:sz w:val="20"/>
          <w:szCs w:val="20"/>
        </w:rPr>
        <w:t xml:space="preserve">: RAN2 to study </w:t>
      </w:r>
      <w:r w:rsidRPr="00657A59">
        <w:rPr>
          <w:b/>
          <w:bCs/>
          <w:sz w:val="20"/>
          <w:szCs w:val="20"/>
        </w:rPr>
        <w:t>an event-driven approach for on-demand SIB1, incorporating context-aware and AI-assisted control of system information transmission, where SIB1 and other SIBs are transmitted only when justifie</w:t>
      </w:r>
      <w:r>
        <w:rPr>
          <w:b/>
          <w:bCs/>
          <w:sz w:val="20"/>
          <w:szCs w:val="20"/>
        </w:rPr>
        <w:t>d by</w:t>
      </w:r>
      <w:r w:rsidRPr="00657A59">
        <w:rPr>
          <w:b/>
          <w:bCs/>
          <w:sz w:val="20"/>
          <w:szCs w:val="20"/>
        </w:rPr>
        <w:t xml:space="preserve"> </w:t>
      </w:r>
      <w:r>
        <w:rPr>
          <w:b/>
          <w:bCs/>
          <w:sz w:val="20"/>
          <w:szCs w:val="20"/>
        </w:rPr>
        <w:t>event driven</w:t>
      </w:r>
      <w:r w:rsidRPr="00657A59">
        <w:rPr>
          <w:b/>
          <w:bCs/>
          <w:sz w:val="20"/>
          <w:szCs w:val="20"/>
        </w:rPr>
        <w:t xml:space="preserve"> demand</w:t>
      </w:r>
      <w:r w:rsidRPr="001123E2">
        <w:rPr>
          <w:b/>
          <w:bCs/>
          <w:sz w:val="20"/>
          <w:szCs w:val="20"/>
        </w:rPr>
        <w:t>.</w:t>
      </w:r>
    </w:p>
    <w:p w14:paraId="20E8AA87" w14:textId="5A90172C" w:rsidR="00EB6C80" w:rsidRDefault="00EB6C80" w:rsidP="00EB6C80">
      <w:pPr>
        <w:spacing w:before="120"/>
        <w:rPr>
          <w:b/>
          <w:bCs/>
          <w:sz w:val="20"/>
          <w:szCs w:val="20"/>
        </w:rPr>
      </w:pPr>
      <w:r w:rsidRPr="00560542">
        <w:rPr>
          <w:b/>
          <w:bCs/>
          <w:sz w:val="20"/>
          <w:szCs w:val="20"/>
        </w:rPr>
        <w:t xml:space="preserve">Proposal </w:t>
      </w:r>
      <w:r w:rsidR="00264151">
        <w:rPr>
          <w:b/>
          <w:bCs/>
          <w:sz w:val="20"/>
          <w:szCs w:val="20"/>
        </w:rPr>
        <w:t>5</w:t>
      </w:r>
      <w:r w:rsidRPr="00560542">
        <w:rPr>
          <w:b/>
          <w:bCs/>
          <w:sz w:val="20"/>
          <w:szCs w:val="20"/>
        </w:rPr>
        <w:t>: RAN2 to</w:t>
      </w:r>
      <w:r w:rsidRPr="00DB75A3">
        <w:rPr>
          <w:b/>
          <w:bCs/>
          <w:sz w:val="20"/>
          <w:szCs w:val="20"/>
        </w:rPr>
        <w:t xml:space="preserve"> consider </w:t>
      </w:r>
      <w:r w:rsidRPr="00150E21">
        <w:rPr>
          <w:b/>
          <w:bCs/>
          <w:sz w:val="20"/>
          <w:szCs w:val="20"/>
        </w:rPr>
        <w:t>paging frames (PFs)</w:t>
      </w:r>
      <w:r w:rsidRPr="00DB75A3">
        <w:rPr>
          <w:b/>
          <w:bCs/>
          <w:sz w:val="20"/>
          <w:szCs w:val="20"/>
        </w:rPr>
        <w:t xml:space="preserve"> clustering/grouping combined with grouping information indication by LP-WUS as an approach for aligned Cell DTX/DRX and UE DRX.</w:t>
      </w:r>
    </w:p>
    <w:p w14:paraId="17EBB8CC" w14:textId="64D5D776" w:rsidR="001E4030" w:rsidRDefault="00EB6C80" w:rsidP="00EB6C80">
      <w:pPr>
        <w:spacing w:before="120"/>
        <w:rPr>
          <w:b/>
          <w:bCs/>
          <w:sz w:val="20"/>
          <w:szCs w:val="20"/>
        </w:rPr>
      </w:pPr>
      <w:r w:rsidRPr="00150E21">
        <w:rPr>
          <w:b/>
          <w:bCs/>
          <w:sz w:val="20"/>
          <w:szCs w:val="20"/>
        </w:rPr>
        <w:t xml:space="preserve">Proposal </w:t>
      </w:r>
      <w:r w:rsidR="00264151">
        <w:rPr>
          <w:b/>
          <w:bCs/>
          <w:sz w:val="20"/>
          <w:szCs w:val="20"/>
        </w:rPr>
        <w:t>6</w:t>
      </w:r>
      <w:r w:rsidRPr="00150E21">
        <w:rPr>
          <w:b/>
          <w:bCs/>
          <w:sz w:val="20"/>
          <w:szCs w:val="20"/>
        </w:rPr>
        <w:t>: RAN2 to study event-driven or predictive paging, where paging is triggered by traffic demand or user context</w:t>
      </w:r>
      <w:r>
        <w:rPr>
          <w:b/>
          <w:bCs/>
          <w:sz w:val="20"/>
          <w:szCs w:val="20"/>
        </w:rPr>
        <w:t>.</w:t>
      </w:r>
    </w:p>
    <w:p w14:paraId="30C97F65" w14:textId="28BBA736" w:rsidR="00EB6C80" w:rsidRDefault="00EB6C80" w:rsidP="00EB6C80">
      <w:pPr>
        <w:spacing w:before="120"/>
        <w:rPr>
          <w:b/>
          <w:bCs/>
          <w:sz w:val="20"/>
          <w:szCs w:val="20"/>
        </w:rPr>
      </w:pPr>
      <w:r w:rsidRPr="00C270DC">
        <w:rPr>
          <w:b/>
          <w:bCs/>
          <w:sz w:val="20"/>
          <w:szCs w:val="20"/>
        </w:rPr>
        <w:t xml:space="preserve">Proposal </w:t>
      </w:r>
      <w:r w:rsidR="00533C2F">
        <w:rPr>
          <w:b/>
          <w:bCs/>
          <w:sz w:val="20"/>
          <w:szCs w:val="20"/>
        </w:rPr>
        <w:t>7</w:t>
      </w:r>
      <w:r w:rsidRPr="00C270DC">
        <w:rPr>
          <w:b/>
          <w:bCs/>
          <w:sz w:val="20"/>
          <w:szCs w:val="20"/>
        </w:rPr>
        <w:t>: RAN2 to study energy efficiency</w:t>
      </w:r>
      <w:r>
        <w:rPr>
          <w:b/>
          <w:bCs/>
          <w:sz w:val="20"/>
          <w:szCs w:val="20"/>
        </w:rPr>
        <w:t xml:space="preserve"> for CA</w:t>
      </w:r>
      <w:r w:rsidRPr="00C270DC">
        <w:rPr>
          <w:b/>
          <w:bCs/>
          <w:sz w:val="20"/>
          <w:szCs w:val="20"/>
        </w:rPr>
        <w:t xml:space="preserve"> in 6GR in the context of both single cell multiple carriers and one carrier one cell.</w:t>
      </w:r>
    </w:p>
    <w:p w14:paraId="07E272C1" w14:textId="77777777" w:rsidR="00A47161" w:rsidRPr="00560542" w:rsidRDefault="00A47161" w:rsidP="00A47161">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15"/>
    <w:bookmarkEnd w:id="76"/>
    <w:bookmarkEnd w:id="77"/>
    <w:bookmarkEnd w:id="78"/>
    <w:bookmarkEnd w:id="79"/>
    <w:bookmarkEnd w:id="80"/>
    <w:p w14:paraId="258491BA" w14:textId="701E0695" w:rsidR="00143FDA" w:rsidRDefault="00143FDA" w:rsidP="00143FDA">
      <w:pPr>
        <w:pStyle w:val="References"/>
      </w:pPr>
      <w:r w:rsidRPr="09858EF5">
        <w:t>RP-251881</w:t>
      </w:r>
      <w:r w:rsidRPr="004F7517">
        <w:tab/>
        <w:t xml:space="preserve"> </w:t>
      </w:r>
      <w:r w:rsidRPr="09858EF5">
        <w:t>New SID: Study on 6G Radio</w:t>
      </w:r>
      <w:r w:rsidR="00676995">
        <w:t>,</w:t>
      </w:r>
      <w:r w:rsidRPr="004F7517">
        <w:tab/>
      </w:r>
      <w:r w:rsidRPr="09858EF5">
        <w:t>NTT DOCOMO</w:t>
      </w:r>
      <w:r w:rsidR="00676995">
        <w:t xml:space="preserve">, </w:t>
      </w:r>
      <w:bookmarkStart w:id="81" w:name="OLE_LINK117"/>
      <w:r w:rsidRPr="09858EF5">
        <w:t>RAN#108</w:t>
      </w:r>
      <w:r w:rsidR="00676995">
        <w:t>.</w:t>
      </w:r>
      <w:bookmarkEnd w:id="81"/>
    </w:p>
    <w:p w14:paraId="11C0E740" w14:textId="77480B83" w:rsidR="00B27117" w:rsidRDefault="004F7517" w:rsidP="00143FDA">
      <w:pPr>
        <w:pStyle w:val="References"/>
      </w:pPr>
      <w:bookmarkStart w:id="82" w:name="OLE_LINK146"/>
      <w:r w:rsidRPr="00842809">
        <w:t xml:space="preserve">RP-252912 </w:t>
      </w:r>
      <w:bookmarkEnd w:id="82"/>
      <w:r w:rsidRPr="00842809">
        <w:t xml:space="preserve">Revised SID: Study on 6G Radio, NTT DOCOMO, CMCC, AT&amp;T, Vodafone, </w:t>
      </w:r>
      <w:r w:rsidRPr="09858EF5">
        <w:t>RAN#10</w:t>
      </w:r>
      <w:r>
        <w:t>9.</w:t>
      </w:r>
    </w:p>
    <w:p w14:paraId="27D67782" w14:textId="0DB28D17" w:rsidR="00914B33" w:rsidRPr="003A5312" w:rsidRDefault="00992DE7" w:rsidP="00111B2B">
      <w:pPr>
        <w:pStyle w:val="References"/>
      </w:pPr>
      <w:r w:rsidRPr="00992DE7">
        <w:t>R2_131bis_ChairNotes_25-10-17_17-00_final</w:t>
      </w:r>
      <w:r w:rsidR="005463E2" w:rsidRPr="005463E2">
        <w:t>.zip</w:t>
      </w:r>
      <w:r w:rsidR="005463E2">
        <w:t>.</w:t>
      </w:r>
    </w:p>
    <w:sectPr w:rsidR="00914B33" w:rsidRPr="003A5312" w:rsidSect="00DA1C31">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E2D2E" w14:textId="77777777" w:rsidR="00E67ADC" w:rsidRDefault="00E67ADC">
      <w:r>
        <w:separator/>
      </w:r>
    </w:p>
  </w:endnote>
  <w:endnote w:type="continuationSeparator" w:id="0">
    <w:p w14:paraId="0BE78D11" w14:textId="77777777" w:rsidR="00E67ADC" w:rsidRDefault="00E67ADC">
      <w:r>
        <w:continuationSeparator/>
      </w:r>
    </w:p>
  </w:endnote>
  <w:endnote w:type="continuationNotice" w:id="1">
    <w:p w14:paraId="313B587D" w14:textId="77777777" w:rsidR="00E67ADC" w:rsidRDefault="00E67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D1ADC" w14:textId="77777777" w:rsidR="00E67ADC" w:rsidRDefault="00E67ADC">
      <w:r>
        <w:separator/>
      </w:r>
    </w:p>
  </w:footnote>
  <w:footnote w:type="continuationSeparator" w:id="0">
    <w:p w14:paraId="78E332BA" w14:textId="77777777" w:rsidR="00E67ADC" w:rsidRDefault="00E67ADC">
      <w:r>
        <w:continuationSeparator/>
      </w:r>
    </w:p>
  </w:footnote>
  <w:footnote w:type="continuationNotice" w:id="1">
    <w:p w14:paraId="7B3F2725" w14:textId="77777777" w:rsidR="00E67ADC" w:rsidRDefault="00E67A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F62E2"/>
    <w:multiLevelType w:val="hybridMultilevel"/>
    <w:tmpl w:val="A2925E9C"/>
    <w:lvl w:ilvl="0" w:tplc="FA0C525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1"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16"/>
  </w:num>
  <w:num w:numId="2" w16cid:durableId="969243715">
    <w:abstractNumId w:val="13"/>
  </w:num>
  <w:num w:numId="3" w16cid:durableId="1639021768">
    <w:abstractNumId w:val="23"/>
  </w:num>
  <w:num w:numId="4" w16cid:durableId="1939438684">
    <w:abstractNumId w:val="26"/>
  </w:num>
  <w:num w:numId="5" w16cid:durableId="594559997">
    <w:abstractNumId w:val="7"/>
  </w:num>
  <w:num w:numId="6" w16cid:durableId="1246526679">
    <w:abstractNumId w:val="21"/>
  </w:num>
  <w:num w:numId="7" w16cid:durableId="1934899408">
    <w:abstractNumId w:val="12"/>
  </w:num>
  <w:num w:numId="8" w16cid:durableId="900362250">
    <w:abstractNumId w:val="18"/>
  </w:num>
  <w:num w:numId="9" w16cid:durableId="279802916">
    <w:abstractNumId w:val="17"/>
  </w:num>
  <w:num w:numId="10" w16cid:durableId="1026298426">
    <w:abstractNumId w:val="24"/>
  </w:num>
  <w:num w:numId="11" w16cid:durableId="824665668">
    <w:abstractNumId w:val="3"/>
  </w:num>
  <w:num w:numId="12" w16cid:durableId="1514762883">
    <w:abstractNumId w:val="25"/>
  </w:num>
  <w:num w:numId="13" w16cid:durableId="1307323997">
    <w:abstractNumId w:val="28"/>
  </w:num>
  <w:num w:numId="14" w16cid:durableId="2036232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0"/>
  </w:num>
  <w:num w:numId="16" w16cid:durableId="1802065906">
    <w:abstractNumId w:val="11"/>
  </w:num>
  <w:num w:numId="17" w16cid:durableId="1602689222">
    <w:abstractNumId w:val="4"/>
  </w:num>
  <w:num w:numId="18" w16cid:durableId="1066535450">
    <w:abstractNumId w:val="8"/>
  </w:num>
  <w:num w:numId="19" w16cid:durableId="381178554">
    <w:abstractNumId w:val="20"/>
  </w:num>
  <w:num w:numId="20" w16cid:durableId="1587570289">
    <w:abstractNumId w:val="14"/>
  </w:num>
  <w:num w:numId="21" w16cid:durableId="839780839">
    <w:abstractNumId w:val="19"/>
  </w:num>
  <w:num w:numId="22" w16cid:durableId="1860730181">
    <w:abstractNumId w:val="16"/>
  </w:num>
  <w:num w:numId="23" w16cid:durableId="652562136">
    <w:abstractNumId w:val="0"/>
  </w:num>
  <w:num w:numId="24" w16cid:durableId="591281378">
    <w:abstractNumId w:val="6"/>
  </w:num>
  <w:num w:numId="25" w16cid:durableId="1174684462">
    <w:abstractNumId w:val="9"/>
  </w:num>
  <w:num w:numId="26" w16cid:durableId="1069958945">
    <w:abstractNumId w:val="1"/>
  </w:num>
  <w:num w:numId="27" w16cid:durableId="49504581">
    <w:abstractNumId w:val="27"/>
  </w:num>
  <w:num w:numId="28" w16cid:durableId="1106073341">
    <w:abstractNumId w:val="13"/>
  </w:num>
  <w:num w:numId="29" w16cid:durableId="2137480035">
    <w:abstractNumId w:val="13"/>
  </w:num>
  <w:num w:numId="30" w16cid:durableId="1934971085">
    <w:abstractNumId w:val="13"/>
  </w:num>
  <w:num w:numId="31" w16cid:durableId="1897543170">
    <w:abstractNumId w:val="13"/>
  </w:num>
  <w:num w:numId="32" w16cid:durableId="298271645">
    <w:abstractNumId w:val="13"/>
  </w:num>
  <w:num w:numId="33" w16cid:durableId="1470515272">
    <w:abstractNumId w:val="15"/>
  </w:num>
  <w:num w:numId="34" w16cid:durableId="1967344855">
    <w:abstractNumId w:val="2"/>
  </w:num>
  <w:num w:numId="35" w16cid:durableId="671296767">
    <w:abstractNumId w:val="22"/>
  </w:num>
  <w:num w:numId="36" w16cid:durableId="765854092">
    <w:abstractNumId w:val="5"/>
  </w:num>
  <w:num w:numId="37" w16cid:durableId="83722810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4E7"/>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4F52"/>
    <w:rsid w:val="000151B9"/>
    <w:rsid w:val="00015787"/>
    <w:rsid w:val="000159A8"/>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507"/>
    <w:rsid w:val="00023685"/>
    <w:rsid w:val="000237F5"/>
    <w:rsid w:val="0002389F"/>
    <w:rsid w:val="000239AB"/>
    <w:rsid w:val="000239BB"/>
    <w:rsid w:val="000241BE"/>
    <w:rsid w:val="000242F2"/>
    <w:rsid w:val="000243C7"/>
    <w:rsid w:val="000243CA"/>
    <w:rsid w:val="000246EB"/>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3E70"/>
    <w:rsid w:val="000342B9"/>
    <w:rsid w:val="0003434E"/>
    <w:rsid w:val="00034676"/>
    <w:rsid w:val="000346E6"/>
    <w:rsid w:val="000347CA"/>
    <w:rsid w:val="000352B3"/>
    <w:rsid w:val="00035652"/>
    <w:rsid w:val="0003582A"/>
    <w:rsid w:val="00035E41"/>
    <w:rsid w:val="00035EC2"/>
    <w:rsid w:val="0003603A"/>
    <w:rsid w:val="00036047"/>
    <w:rsid w:val="00036660"/>
    <w:rsid w:val="000366B7"/>
    <w:rsid w:val="00036704"/>
    <w:rsid w:val="0003715D"/>
    <w:rsid w:val="000371DD"/>
    <w:rsid w:val="000372BA"/>
    <w:rsid w:val="000375F1"/>
    <w:rsid w:val="000376DC"/>
    <w:rsid w:val="00037AA2"/>
    <w:rsid w:val="000400DA"/>
    <w:rsid w:val="00040180"/>
    <w:rsid w:val="0004023E"/>
    <w:rsid w:val="0004024B"/>
    <w:rsid w:val="000404D2"/>
    <w:rsid w:val="00040E84"/>
    <w:rsid w:val="0004114E"/>
    <w:rsid w:val="0004168C"/>
    <w:rsid w:val="00041AFD"/>
    <w:rsid w:val="00041B1E"/>
    <w:rsid w:val="00041B21"/>
    <w:rsid w:val="00041BF5"/>
    <w:rsid w:val="00041C10"/>
    <w:rsid w:val="00041C57"/>
    <w:rsid w:val="00041D96"/>
    <w:rsid w:val="0004217E"/>
    <w:rsid w:val="00042418"/>
    <w:rsid w:val="000427AD"/>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D8A"/>
    <w:rsid w:val="000512E3"/>
    <w:rsid w:val="00051ADE"/>
    <w:rsid w:val="00051D59"/>
    <w:rsid w:val="00051FDB"/>
    <w:rsid w:val="00052144"/>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4B12"/>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616"/>
    <w:rsid w:val="00071A98"/>
    <w:rsid w:val="00071BB7"/>
    <w:rsid w:val="0007206B"/>
    <w:rsid w:val="000723ED"/>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6B9"/>
    <w:rsid w:val="00086800"/>
    <w:rsid w:val="000869A5"/>
    <w:rsid w:val="00086AA0"/>
    <w:rsid w:val="00087913"/>
    <w:rsid w:val="000902DC"/>
    <w:rsid w:val="00090946"/>
    <w:rsid w:val="00090965"/>
    <w:rsid w:val="000911AE"/>
    <w:rsid w:val="000915F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DD7"/>
    <w:rsid w:val="000C1F4B"/>
    <w:rsid w:val="000C232F"/>
    <w:rsid w:val="000C252B"/>
    <w:rsid w:val="000C2575"/>
    <w:rsid w:val="000C2584"/>
    <w:rsid w:val="000C2815"/>
    <w:rsid w:val="000C2FBD"/>
    <w:rsid w:val="000C325C"/>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15E"/>
    <w:rsid w:val="000D4C4E"/>
    <w:rsid w:val="000D5077"/>
    <w:rsid w:val="000D51C3"/>
    <w:rsid w:val="000D5362"/>
    <w:rsid w:val="000D54BE"/>
    <w:rsid w:val="000D57F8"/>
    <w:rsid w:val="000D5851"/>
    <w:rsid w:val="000D5C60"/>
    <w:rsid w:val="000D5FF3"/>
    <w:rsid w:val="000D6A9D"/>
    <w:rsid w:val="000D6FA5"/>
    <w:rsid w:val="000D71E2"/>
    <w:rsid w:val="000D73A5"/>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3C60"/>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B2B"/>
    <w:rsid w:val="00111F93"/>
    <w:rsid w:val="00112277"/>
    <w:rsid w:val="001123E2"/>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73"/>
    <w:rsid w:val="00116EC2"/>
    <w:rsid w:val="0011712E"/>
    <w:rsid w:val="00117141"/>
    <w:rsid w:val="00117520"/>
    <w:rsid w:val="00117678"/>
    <w:rsid w:val="00117792"/>
    <w:rsid w:val="001179BC"/>
    <w:rsid w:val="00117C85"/>
    <w:rsid w:val="001203A0"/>
    <w:rsid w:val="001205C8"/>
    <w:rsid w:val="001205EF"/>
    <w:rsid w:val="00120A69"/>
    <w:rsid w:val="00120B13"/>
    <w:rsid w:val="00120D57"/>
    <w:rsid w:val="0012198B"/>
    <w:rsid w:val="00121CD0"/>
    <w:rsid w:val="001224AF"/>
    <w:rsid w:val="001227FC"/>
    <w:rsid w:val="00123013"/>
    <w:rsid w:val="001233BB"/>
    <w:rsid w:val="00123DF2"/>
    <w:rsid w:val="00124112"/>
    <w:rsid w:val="00124258"/>
    <w:rsid w:val="00124875"/>
    <w:rsid w:val="00124A1F"/>
    <w:rsid w:val="00124D84"/>
    <w:rsid w:val="00124D97"/>
    <w:rsid w:val="00124DC8"/>
    <w:rsid w:val="00124EEA"/>
    <w:rsid w:val="001250DD"/>
    <w:rsid w:val="001250F0"/>
    <w:rsid w:val="00125505"/>
    <w:rsid w:val="00125733"/>
    <w:rsid w:val="001257FD"/>
    <w:rsid w:val="00125D81"/>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764"/>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3C5"/>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015"/>
    <w:rsid w:val="00147665"/>
    <w:rsid w:val="00147780"/>
    <w:rsid w:val="0015005A"/>
    <w:rsid w:val="0015008C"/>
    <w:rsid w:val="00150246"/>
    <w:rsid w:val="00150567"/>
    <w:rsid w:val="00150C0B"/>
    <w:rsid w:val="00150CE4"/>
    <w:rsid w:val="00150E21"/>
    <w:rsid w:val="00151058"/>
    <w:rsid w:val="0015128B"/>
    <w:rsid w:val="00151619"/>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60A"/>
    <w:rsid w:val="0016061D"/>
    <w:rsid w:val="00160739"/>
    <w:rsid w:val="00160BE0"/>
    <w:rsid w:val="001611FF"/>
    <w:rsid w:val="00161EFB"/>
    <w:rsid w:val="00161FE4"/>
    <w:rsid w:val="0016271E"/>
    <w:rsid w:val="00162BF1"/>
    <w:rsid w:val="00162CC5"/>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625"/>
    <w:rsid w:val="00172864"/>
    <w:rsid w:val="00172ADD"/>
    <w:rsid w:val="00172B82"/>
    <w:rsid w:val="00172EFA"/>
    <w:rsid w:val="0017328F"/>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70A"/>
    <w:rsid w:val="00180906"/>
    <w:rsid w:val="0018098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070"/>
    <w:rsid w:val="00190439"/>
    <w:rsid w:val="0019080E"/>
    <w:rsid w:val="00190AAB"/>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219F"/>
    <w:rsid w:val="001B2439"/>
    <w:rsid w:val="001B244F"/>
    <w:rsid w:val="001B27A5"/>
    <w:rsid w:val="001B317D"/>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2A"/>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1CE"/>
    <w:rsid w:val="001C3214"/>
    <w:rsid w:val="001C34BB"/>
    <w:rsid w:val="001C35F1"/>
    <w:rsid w:val="001C39F9"/>
    <w:rsid w:val="001C3EE9"/>
    <w:rsid w:val="001C3FA4"/>
    <w:rsid w:val="001C3FC8"/>
    <w:rsid w:val="001C40F9"/>
    <w:rsid w:val="001C40FC"/>
    <w:rsid w:val="001C41B6"/>
    <w:rsid w:val="001C458B"/>
    <w:rsid w:val="001C45F0"/>
    <w:rsid w:val="001C50F9"/>
    <w:rsid w:val="001C51B1"/>
    <w:rsid w:val="001C57A6"/>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5A3"/>
    <w:rsid w:val="001D0EDE"/>
    <w:rsid w:val="001D0F97"/>
    <w:rsid w:val="001D1276"/>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28DA"/>
    <w:rsid w:val="001E3378"/>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EEC"/>
    <w:rsid w:val="00203097"/>
    <w:rsid w:val="0020349A"/>
    <w:rsid w:val="002034B4"/>
    <w:rsid w:val="00203EEB"/>
    <w:rsid w:val="00204032"/>
    <w:rsid w:val="0020420E"/>
    <w:rsid w:val="002044E2"/>
    <w:rsid w:val="002048C2"/>
    <w:rsid w:val="00204AFE"/>
    <w:rsid w:val="00204BAD"/>
    <w:rsid w:val="00204D60"/>
    <w:rsid w:val="00204E04"/>
    <w:rsid w:val="00204FDB"/>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582"/>
    <w:rsid w:val="002159CB"/>
    <w:rsid w:val="00215E30"/>
    <w:rsid w:val="00215F87"/>
    <w:rsid w:val="002164D8"/>
    <w:rsid w:val="00216BEC"/>
    <w:rsid w:val="00216E9D"/>
    <w:rsid w:val="00216FF8"/>
    <w:rsid w:val="002170F0"/>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274"/>
    <w:rsid w:val="002529F9"/>
    <w:rsid w:val="00252BE0"/>
    <w:rsid w:val="00252D18"/>
    <w:rsid w:val="00253114"/>
    <w:rsid w:val="0025331D"/>
    <w:rsid w:val="0025352A"/>
    <w:rsid w:val="00253588"/>
    <w:rsid w:val="002536B3"/>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71C"/>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3F38"/>
    <w:rsid w:val="00264151"/>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71F6"/>
    <w:rsid w:val="00267510"/>
    <w:rsid w:val="002679CE"/>
    <w:rsid w:val="00267BBD"/>
    <w:rsid w:val="00267D21"/>
    <w:rsid w:val="00270052"/>
    <w:rsid w:val="0027027B"/>
    <w:rsid w:val="002703B6"/>
    <w:rsid w:val="00270411"/>
    <w:rsid w:val="0027064C"/>
    <w:rsid w:val="00270728"/>
    <w:rsid w:val="0027089C"/>
    <w:rsid w:val="00270D42"/>
    <w:rsid w:val="00270DFD"/>
    <w:rsid w:val="00270FA0"/>
    <w:rsid w:val="00271454"/>
    <w:rsid w:val="002714D5"/>
    <w:rsid w:val="0027167D"/>
    <w:rsid w:val="0027195D"/>
    <w:rsid w:val="00271D12"/>
    <w:rsid w:val="00271E78"/>
    <w:rsid w:val="002724CE"/>
    <w:rsid w:val="0027294F"/>
    <w:rsid w:val="00272B03"/>
    <w:rsid w:val="002733E2"/>
    <w:rsid w:val="002739F5"/>
    <w:rsid w:val="00274241"/>
    <w:rsid w:val="00274584"/>
    <w:rsid w:val="00274670"/>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8C5"/>
    <w:rsid w:val="00281D72"/>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0A"/>
    <w:rsid w:val="002A3F64"/>
    <w:rsid w:val="002A4065"/>
    <w:rsid w:val="002A45C2"/>
    <w:rsid w:val="002A48B8"/>
    <w:rsid w:val="002A4A7F"/>
    <w:rsid w:val="002A4B4D"/>
    <w:rsid w:val="002A4C9E"/>
    <w:rsid w:val="002A4E11"/>
    <w:rsid w:val="002A4FED"/>
    <w:rsid w:val="002A5104"/>
    <w:rsid w:val="002A59F0"/>
    <w:rsid w:val="002A5D39"/>
    <w:rsid w:val="002A63E7"/>
    <w:rsid w:val="002A63F2"/>
    <w:rsid w:val="002A6432"/>
    <w:rsid w:val="002A65CA"/>
    <w:rsid w:val="002A662D"/>
    <w:rsid w:val="002A6AB5"/>
    <w:rsid w:val="002A6E24"/>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847"/>
    <w:rsid w:val="002B7B11"/>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51A7"/>
    <w:rsid w:val="002C524B"/>
    <w:rsid w:val="002C56EB"/>
    <w:rsid w:val="002C5AFA"/>
    <w:rsid w:val="002C5C98"/>
    <w:rsid w:val="002C632A"/>
    <w:rsid w:val="002C6514"/>
    <w:rsid w:val="002C6B52"/>
    <w:rsid w:val="002C7141"/>
    <w:rsid w:val="002C73E3"/>
    <w:rsid w:val="002C7625"/>
    <w:rsid w:val="002C779A"/>
    <w:rsid w:val="002C7DF5"/>
    <w:rsid w:val="002D020C"/>
    <w:rsid w:val="002D0439"/>
    <w:rsid w:val="002D0905"/>
    <w:rsid w:val="002D0E70"/>
    <w:rsid w:val="002D10B1"/>
    <w:rsid w:val="002D11B7"/>
    <w:rsid w:val="002D2026"/>
    <w:rsid w:val="002D21C9"/>
    <w:rsid w:val="002D273A"/>
    <w:rsid w:val="002D2AEF"/>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8A8"/>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7049"/>
    <w:rsid w:val="002F78F3"/>
    <w:rsid w:val="002F797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BC"/>
    <w:rsid w:val="003105D0"/>
    <w:rsid w:val="003106BB"/>
    <w:rsid w:val="0031076E"/>
    <w:rsid w:val="003108EE"/>
    <w:rsid w:val="00310C17"/>
    <w:rsid w:val="00310D90"/>
    <w:rsid w:val="00311161"/>
    <w:rsid w:val="00311E54"/>
    <w:rsid w:val="003121AC"/>
    <w:rsid w:val="00312239"/>
    <w:rsid w:val="003123F8"/>
    <w:rsid w:val="00312400"/>
    <w:rsid w:val="00312739"/>
    <w:rsid w:val="003127F8"/>
    <w:rsid w:val="00312D10"/>
    <w:rsid w:val="00313641"/>
    <w:rsid w:val="003139DA"/>
    <w:rsid w:val="00313A19"/>
    <w:rsid w:val="00313C7D"/>
    <w:rsid w:val="00313F90"/>
    <w:rsid w:val="003153C2"/>
    <w:rsid w:val="003153C4"/>
    <w:rsid w:val="00316DFF"/>
    <w:rsid w:val="00316FD6"/>
    <w:rsid w:val="00317003"/>
    <w:rsid w:val="00317541"/>
    <w:rsid w:val="003178DA"/>
    <w:rsid w:val="00317DB8"/>
    <w:rsid w:val="00317E6F"/>
    <w:rsid w:val="00320085"/>
    <w:rsid w:val="00320618"/>
    <w:rsid w:val="003206F5"/>
    <w:rsid w:val="00320F61"/>
    <w:rsid w:val="0032100B"/>
    <w:rsid w:val="0032107A"/>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8A4"/>
    <w:rsid w:val="00324D28"/>
    <w:rsid w:val="00324E7F"/>
    <w:rsid w:val="003251B6"/>
    <w:rsid w:val="003252C1"/>
    <w:rsid w:val="00325969"/>
    <w:rsid w:val="00325A90"/>
    <w:rsid w:val="00326957"/>
    <w:rsid w:val="00326AE2"/>
    <w:rsid w:val="00326CEF"/>
    <w:rsid w:val="00326DE8"/>
    <w:rsid w:val="00326E13"/>
    <w:rsid w:val="00326FE6"/>
    <w:rsid w:val="0032708A"/>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940"/>
    <w:rsid w:val="00334985"/>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6DC"/>
    <w:rsid w:val="00346BBC"/>
    <w:rsid w:val="00346F7F"/>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CD"/>
    <w:rsid w:val="00363ABF"/>
    <w:rsid w:val="00363D1D"/>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DA9"/>
    <w:rsid w:val="00374059"/>
    <w:rsid w:val="00374178"/>
    <w:rsid w:val="0037431F"/>
    <w:rsid w:val="0037478E"/>
    <w:rsid w:val="003748F7"/>
    <w:rsid w:val="00374C77"/>
    <w:rsid w:val="00375103"/>
    <w:rsid w:val="0037518D"/>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F8E"/>
    <w:rsid w:val="00376F93"/>
    <w:rsid w:val="003770BB"/>
    <w:rsid w:val="003774CC"/>
    <w:rsid w:val="0037771A"/>
    <w:rsid w:val="00377D6B"/>
    <w:rsid w:val="00377F58"/>
    <w:rsid w:val="00380122"/>
    <w:rsid w:val="003802DC"/>
    <w:rsid w:val="003807F0"/>
    <w:rsid w:val="00380E4E"/>
    <w:rsid w:val="00380FBF"/>
    <w:rsid w:val="00381156"/>
    <w:rsid w:val="00381838"/>
    <w:rsid w:val="00381F26"/>
    <w:rsid w:val="003820E9"/>
    <w:rsid w:val="00382A43"/>
    <w:rsid w:val="00382D60"/>
    <w:rsid w:val="00382F29"/>
    <w:rsid w:val="0038307E"/>
    <w:rsid w:val="00383C8D"/>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29F"/>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6B"/>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69E"/>
    <w:rsid w:val="003B17BE"/>
    <w:rsid w:val="003B19A2"/>
    <w:rsid w:val="003B1CF2"/>
    <w:rsid w:val="003B2683"/>
    <w:rsid w:val="003B2FC3"/>
    <w:rsid w:val="003B31B1"/>
    <w:rsid w:val="003B3575"/>
    <w:rsid w:val="003B38D1"/>
    <w:rsid w:val="003B3A90"/>
    <w:rsid w:val="003B3E7B"/>
    <w:rsid w:val="003B41C6"/>
    <w:rsid w:val="003B46B2"/>
    <w:rsid w:val="003B50BC"/>
    <w:rsid w:val="003B54B4"/>
    <w:rsid w:val="003B54CD"/>
    <w:rsid w:val="003B5557"/>
    <w:rsid w:val="003B5A62"/>
    <w:rsid w:val="003B5D97"/>
    <w:rsid w:val="003B5F13"/>
    <w:rsid w:val="003B5F5F"/>
    <w:rsid w:val="003B5FB2"/>
    <w:rsid w:val="003B6007"/>
    <w:rsid w:val="003B63A4"/>
    <w:rsid w:val="003B63C3"/>
    <w:rsid w:val="003B68FE"/>
    <w:rsid w:val="003B6D7D"/>
    <w:rsid w:val="003B6DA7"/>
    <w:rsid w:val="003B7B4C"/>
    <w:rsid w:val="003B7D7E"/>
    <w:rsid w:val="003B7E71"/>
    <w:rsid w:val="003B7FBA"/>
    <w:rsid w:val="003C04B9"/>
    <w:rsid w:val="003C07C0"/>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5555"/>
    <w:rsid w:val="003C559B"/>
    <w:rsid w:val="003C56F7"/>
    <w:rsid w:val="003C586C"/>
    <w:rsid w:val="003C58E6"/>
    <w:rsid w:val="003C5E6B"/>
    <w:rsid w:val="003C5E79"/>
    <w:rsid w:val="003C5ED6"/>
    <w:rsid w:val="003C63F3"/>
    <w:rsid w:val="003C642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5A9"/>
    <w:rsid w:val="003D2C1D"/>
    <w:rsid w:val="003D2C34"/>
    <w:rsid w:val="003D31B9"/>
    <w:rsid w:val="003D3222"/>
    <w:rsid w:val="003D3538"/>
    <w:rsid w:val="003D3568"/>
    <w:rsid w:val="003D3DDD"/>
    <w:rsid w:val="003D4022"/>
    <w:rsid w:val="003D46F1"/>
    <w:rsid w:val="003D4836"/>
    <w:rsid w:val="003D4979"/>
    <w:rsid w:val="003D4A5F"/>
    <w:rsid w:val="003D4D94"/>
    <w:rsid w:val="003D507D"/>
    <w:rsid w:val="003D56D2"/>
    <w:rsid w:val="003D59F9"/>
    <w:rsid w:val="003D5CBF"/>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607"/>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47A"/>
    <w:rsid w:val="003E6884"/>
    <w:rsid w:val="003E6AC5"/>
    <w:rsid w:val="003E741F"/>
    <w:rsid w:val="003F0094"/>
    <w:rsid w:val="003F0096"/>
    <w:rsid w:val="003F0381"/>
    <w:rsid w:val="003F0850"/>
    <w:rsid w:val="003F0B0D"/>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341"/>
    <w:rsid w:val="003F687E"/>
    <w:rsid w:val="003F68B5"/>
    <w:rsid w:val="003F6CD2"/>
    <w:rsid w:val="003F6D67"/>
    <w:rsid w:val="003F7583"/>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973"/>
    <w:rsid w:val="004039EC"/>
    <w:rsid w:val="00403F9A"/>
    <w:rsid w:val="004047C4"/>
    <w:rsid w:val="004048A5"/>
    <w:rsid w:val="00404EB0"/>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D4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0E46"/>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9DB"/>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D37"/>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B46"/>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97C"/>
    <w:rsid w:val="00486B41"/>
    <w:rsid w:val="00486D67"/>
    <w:rsid w:val="004876AE"/>
    <w:rsid w:val="004876EC"/>
    <w:rsid w:val="00487B59"/>
    <w:rsid w:val="00487C01"/>
    <w:rsid w:val="0049043B"/>
    <w:rsid w:val="00490589"/>
    <w:rsid w:val="00490927"/>
    <w:rsid w:val="00490E2D"/>
    <w:rsid w:val="0049162F"/>
    <w:rsid w:val="00492348"/>
    <w:rsid w:val="004926C0"/>
    <w:rsid w:val="00492D44"/>
    <w:rsid w:val="004930FE"/>
    <w:rsid w:val="0049355D"/>
    <w:rsid w:val="00493895"/>
    <w:rsid w:val="004939EB"/>
    <w:rsid w:val="00493C77"/>
    <w:rsid w:val="00493C9C"/>
    <w:rsid w:val="00493F8E"/>
    <w:rsid w:val="00493FA6"/>
    <w:rsid w:val="00494214"/>
    <w:rsid w:val="00494242"/>
    <w:rsid w:val="004943ED"/>
    <w:rsid w:val="00494CD7"/>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23"/>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2181"/>
    <w:rsid w:val="004B22CE"/>
    <w:rsid w:val="004B2451"/>
    <w:rsid w:val="004B2C3C"/>
    <w:rsid w:val="004B2CDE"/>
    <w:rsid w:val="004B3557"/>
    <w:rsid w:val="004B387D"/>
    <w:rsid w:val="004B38E4"/>
    <w:rsid w:val="004B3DE8"/>
    <w:rsid w:val="004B41FF"/>
    <w:rsid w:val="004B4457"/>
    <w:rsid w:val="004B44D6"/>
    <w:rsid w:val="004B48A0"/>
    <w:rsid w:val="004B49E6"/>
    <w:rsid w:val="004B4D69"/>
    <w:rsid w:val="004B4DE4"/>
    <w:rsid w:val="004B4FD8"/>
    <w:rsid w:val="004B6A5A"/>
    <w:rsid w:val="004B6C16"/>
    <w:rsid w:val="004B72FE"/>
    <w:rsid w:val="004B73DE"/>
    <w:rsid w:val="004B7A2E"/>
    <w:rsid w:val="004B7E99"/>
    <w:rsid w:val="004C01A8"/>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364A"/>
    <w:rsid w:val="004C4178"/>
    <w:rsid w:val="004C45E5"/>
    <w:rsid w:val="004C4941"/>
    <w:rsid w:val="004C4D67"/>
    <w:rsid w:val="004C521B"/>
    <w:rsid w:val="004C5319"/>
    <w:rsid w:val="004C5395"/>
    <w:rsid w:val="004C5705"/>
    <w:rsid w:val="004C5ACC"/>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A12"/>
    <w:rsid w:val="004D1D91"/>
    <w:rsid w:val="004D1DBF"/>
    <w:rsid w:val="004D22C3"/>
    <w:rsid w:val="004D2E1A"/>
    <w:rsid w:val="004D30D0"/>
    <w:rsid w:val="004D3488"/>
    <w:rsid w:val="004D36FA"/>
    <w:rsid w:val="004D3C22"/>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364"/>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3C6"/>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CA3"/>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4D9C"/>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7B6"/>
    <w:rsid w:val="005009B3"/>
    <w:rsid w:val="00500F8B"/>
    <w:rsid w:val="005011F1"/>
    <w:rsid w:val="005016BE"/>
    <w:rsid w:val="005018E6"/>
    <w:rsid w:val="00501981"/>
    <w:rsid w:val="00501A39"/>
    <w:rsid w:val="00501A85"/>
    <w:rsid w:val="00501BB3"/>
    <w:rsid w:val="00501D15"/>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4DDA"/>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CE5"/>
    <w:rsid w:val="00511F15"/>
    <w:rsid w:val="00511FD7"/>
    <w:rsid w:val="00512618"/>
    <w:rsid w:val="00512881"/>
    <w:rsid w:val="00512973"/>
    <w:rsid w:val="00512ADD"/>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C2F"/>
    <w:rsid w:val="00533D51"/>
    <w:rsid w:val="00533D90"/>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CBA"/>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1CCD"/>
    <w:rsid w:val="00541F6E"/>
    <w:rsid w:val="00542692"/>
    <w:rsid w:val="0054275D"/>
    <w:rsid w:val="0054288F"/>
    <w:rsid w:val="00542908"/>
    <w:rsid w:val="00542D43"/>
    <w:rsid w:val="00542E00"/>
    <w:rsid w:val="00542F64"/>
    <w:rsid w:val="0054343A"/>
    <w:rsid w:val="00543447"/>
    <w:rsid w:val="00543509"/>
    <w:rsid w:val="005437F3"/>
    <w:rsid w:val="00543974"/>
    <w:rsid w:val="00543EBF"/>
    <w:rsid w:val="005449CF"/>
    <w:rsid w:val="00544ABA"/>
    <w:rsid w:val="00544D5F"/>
    <w:rsid w:val="0054593A"/>
    <w:rsid w:val="00545D0A"/>
    <w:rsid w:val="0054622F"/>
    <w:rsid w:val="00546240"/>
    <w:rsid w:val="005463E2"/>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956"/>
    <w:rsid w:val="00571B3E"/>
    <w:rsid w:val="005724AD"/>
    <w:rsid w:val="00572760"/>
    <w:rsid w:val="005728D4"/>
    <w:rsid w:val="005729C7"/>
    <w:rsid w:val="00572D7D"/>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06"/>
    <w:rsid w:val="005765F5"/>
    <w:rsid w:val="005768F3"/>
    <w:rsid w:val="00576C60"/>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C3A"/>
    <w:rsid w:val="00582E1A"/>
    <w:rsid w:val="00583144"/>
    <w:rsid w:val="00583147"/>
    <w:rsid w:val="00583D5A"/>
    <w:rsid w:val="00584170"/>
    <w:rsid w:val="005841F6"/>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06B"/>
    <w:rsid w:val="0059239D"/>
    <w:rsid w:val="00592A47"/>
    <w:rsid w:val="00592B03"/>
    <w:rsid w:val="00592C86"/>
    <w:rsid w:val="00593AB9"/>
    <w:rsid w:val="00593D05"/>
    <w:rsid w:val="00594253"/>
    <w:rsid w:val="00594ABB"/>
    <w:rsid w:val="00594C62"/>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6D"/>
    <w:rsid w:val="005A3887"/>
    <w:rsid w:val="005A3991"/>
    <w:rsid w:val="005A3CEA"/>
    <w:rsid w:val="005A45D1"/>
    <w:rsid w:val="005A4803"/>
    <w:rsid w:val="005A4C55"/>
    <w:rsid w:val="005A57EA"/>
    <w:rsid w:val="005A5A17"/>
    <w:rsid w:val="005A5E23"/>
    <w:rsid w:val="005A6AC2"/>
    <w:rsid w:val="005A6B7D"/>
    <w:rsid w:val="005A74CB"/>
    <w:rsid w:val="005A7762"/>
    <w:rsid w:val="005A7DDD"/>
    <w:rsid w:val="005B003B"/>
    <w:rsid w:val="005B0217"/>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BA7"/>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0FFD"/>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3DE"/>
    <w:rsid w:val="005F46A4"/>
    <w:rsid w:val="005F46C3"/>
    <w:rsid w:val="005F46D6"/>
    <w:rsid w:val="005F4758"/>
    <w:rsid w:val="005F496F"/>
    <w:rsid w:val="005F4C8A"/>
    <w:rsid w:val="005F4DD6"/>
    <w:rsid w:val="005F50D8"/>
    <w:rsid w:val="005F53A1"/>
    <w:rsid w:val="005F5879"/>
    <w:rsid w:val="005F58B1"/>
    <w:rsid w:val="005F5AE5"/>
    <w:rsid w:val="005F65B2"/>
    <w:rsid w:val="005F6B77"/>
    <w:rsid w:val="005F6C31"/>
    <w:rsid w:val="005F7487"/>
    <w:rsid w:val="005F7625"/>
    <w:rsid w:val="005F7986"/>
    <w:rsid w:val="005F7B18"/>
    <w:rsid w:val="005F7FC9"/>
    <w:rsid w:val="0060009C"/>
    <w:rsid w:val="00600261"/>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3D7"/>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70D"/>
    <w:rsid w:val="00607A2E"/>
    <w:rsid w:val="00607D8D"/>
    <w:rsid w:val="006104E6"/>
    <w:rsid w:val="00610BB8"/>
    <w:rsid w:val="00611A42"/>
    <w:rsid w:val="0061277A"/>
    <w:rsid w:val="00612882"/>
    <w:rsid w:val="00612BC5"/>
    <w:rsid w:val="006130F7"/>
    <w:rsid w:val="0061360F"/>
    <w:rsid w:val="00613AF8"/>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922"/>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6D75"/>
    <w:rsid w:val="006571F6"/>
    <w:rsid w:val="00657384"/>
    <w:rsid w:val="0065772F"/>
    <w:rsid w:val="0065783C"/>
    <w:rsid w:val="0065786D"/>
    <w:rsid w:val="006579BA"/>
    <w:rsid w:val="00657A59"/>
    <w:rsid w:val="0066038B"/>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9F5"/>
    <w:rsid w:val="00667B77"/>
    <w:rsid w:val="00667D4C"/>
    <w:rsid w:val="00667D81"/>
    <w:rsid w:val="00667DC1"/>
    <w:rsid w:val="00667E8F"/>
    <w:rsid w:val="00667F10"/>
    <w:rsid w:val="0067005A"/>
    <w:rsid w:val="0067013A"/>
    <w:rsid w:val="00670261"/>
    <w:rsid w:val="00670A22"/>
    <w:rsid w:val="00670F07"/>
    <w:rsid w:val="006710F1"/>
    <w:rsid w:val="0067113A"/>
    <w:rsid w:val="00671153"/>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5E4E"/>
    <w:rsid w:val="006761BB"/>
    <w:rsid w:val="006763D7"/>
    <w:rsid w:val="0067697E"/>
    <w:rsid w:val="00676995"/>
    <w:rsid w:val="006769F6"/>
    <w:rsid w:val="00677443"/>
    <w:rsid w:val="0067769A"/>
    <w:rsid w:val="0067773D"/>
    <w:rsid w:val="00677B6A"/>
    <w:rsid w:val="00677EF8"/>
    <w:rsid w:val="00680022"/>
    <w:rsid w:val="006806A3"/>
    <w:rsid w:val="006806A6"/>
    <w:rsid w:val="00680B45"/>
    <w:rsid w:val="00680C38"/>
    <w:rsid w:val="00680FD8"/>
    <w:rsid w:val="0068118B"/>
    <w:rsid w:val="00681211"/>
    <w:rsid w:val="0068125F"/>
    <w:rsid w:val="0068143A"/>
    <w:rsid w:val="00681584"/>
    <w:rsid w:val="00681B36"/>
    <w:rsid w:val="0068265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1E"/>
    <w:rsid w:val="006851C4"/>
    <w:rsid w:val="00685418"/>
    <w:rsid w:val="0068545E"/>
    <w:rsid w:val="006857DA"/>
    <w:rsid w:val="00685E34"/>
    <w:rsid w:val="00685E95"/>
    <w:rsid w:val="00685FD4"/>
    <w:rsid w:val="006860A2"/>
    <w:rsid w:val="006862B3"/>
    <w:rsid w:val="00686612"/>
    <w:rsid w:val="0068661E"/>
    <w:rsid w:val="00686DE4"/>
    <w:rsid w:val="00687173"/>
    <w:rsid w:val="006871D5"/>
    <w:rsid w:val="0068781A"/>
    <w:rsid w:val="0068786B"/>
    <w:rsid w:val="00687BDE"/>
    <w:rsid w:val="00690A49"/>
    <w:rsid w:val="00690BB6"/>
    <w:rsid w:val="00690DEE"/>
    <w:rsid w:val="00690E39"/>
    <w:rsid w:val="00690E7D"/>
    <w:rsid w:val="00690FE9"/>
    <w:rsid w:val="0069135B"/>
    <w:rsid w:val="00691610"/>
    <w:rsid w:val="00691B30"/>
    <w:rsid w:val="00692012"/>
    <w:rsid w:val="00692076"/>
    <w:rsid w:val="00692420"/>
    <w:rsid w:val="00692B97"/>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C30"/>
    <w:rsid w:val="006A2EE1"/>
    <w:rsid w:val="006A301C"/>
    <w:rsid w:val="006A307F"/>
    <w:rsid w:val="006A32B6"/>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A785A"/>
    <w:rsid w:val="006A7F0F"/>
    <w:rsid w:val="006B006E"/>
    <w:rsid w:val="006B0343"/>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2A3"/>
    <w:rsid w:val="006C5393"/>
    <w:rsid w:val="006C55FF"/>
    <w:rsid w:val="006C5634"/>
    <w:rsid w:val="006C5643"/>
    <w:rsid w:val="006C5958"/>
    <w:rsid w:val="006C5ABD"/>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209"/>
    <w:rsid w:val="006D16B0"/>
    <w:rsid w:val="006D16DB"/>
    <w:rsid w:val="006D1845"/>
    <w:rsid w:val="006D1B71"/>
    <w:rsid w:val="006D1F53"/>
    <w:rsid w:val="006D2182"/>
    <w:rsid w:val="006D2444"/>
    <w:rsid w:val="006D254B"/>
    <w:rsid w:val="006D2736"/>
    <w:rsid w:val="006D2835"/>
    <w:rsid w:val="006D289B"/>
    <w:rsid w:val="006D3259"/>
    <w:rsid w:val="006D365C"/>
    <w:rsid w:val="006D3A5D"/>
    <w:rsid w:val="006D3BE1"/>
    <w:rsid w:val="006D4703"/>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402"/>
    <w:rsid w:val="006E45F3"/>
    <w:rsid w:val="006E482F"/>
    <w:rsid w:val="006E49AB"/>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2F50"/>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46E"/>
    <w:rsid w:val="007064FE"/>
    <w:rsid w:val="0070695A"/>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43D"/>
    <w:rsid w:val="007477BE"/>
    <w:rsid w:val="0074787C"/>
    <w:rsid w:val="00747F45"/>
    <w:rsid w:val="00747F48"/>
    <w:rsid w:val="00747F4C"/>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6DBC"/>
    <w:rsid w:val="007571AF"/>
    <w:rsid w:val="007574FC"/>
    <w:rsid w:val="0075757F"/>
    <w:rsid w:val="00760039"/>
    <w:rsid w:val="007603F1"/>
    <w:rsid w:val="00760975"/>
    <w:rsid w:val="00760BAD"/>
    <w:rsid w:val="00760FB1"/>
    <w:rsid w:val="00761045"/>
    <w:rsid w:val="00761546"/>
    <w:rsid w:val="00761A5B"/>
    <w:rsid w:val="00761C86"/>
    <w:rsid w:val="00761F83"/>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A6C"/>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E8"/>
    <w:rsid w:val="007C10A7"/>
    <w:rsid w:val="007C1258"/>
    <w:rsid w:val="007C1974"/>
    <w:rsid w:val="007C19AD"/>
    <w:rsid w:val="007C1F83"/>
    <w:rsid w:val="007C20BC"/>
    <w:rsid w:val="007C275B"/>
    <w:rsid w:val="007C2902"/>
    <w:rsid w:val="007C2977"/>
    <w:rsid w:val="007C2A16"/>
    <w:rsid w:val="007C2ABC"/>
    <w:rsid w:val="007C2B4D"/>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0D"/>
    <w:rsid w:val="007D2465"/>
    <w:rsid w:val="007D2AEF"/>
    <w:rsid w:val="007D2C32"/>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2EB"/>
    <w:rsid w:val="007D73F9"/>
    <w:rsid w:val="007D76CE"/>
    <w:rsid w:val="007D7ADE"/>
    <w:rsid w:val="007E003E"/>
    <w:rsid w:val="007E00F9"/>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2DE"/>
    <w:rsid w:val="00823508"/>
    <w:rsid w:val="00823790"/>
    <w:rsid w:val="008239D6"/>
    <w:rsid w:val="00823D62"/>
    <w:rsid w:val="00823FB6"/>
    <w:rsid w:val="008244B3"/>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A9B"/>
    <w:rsid w:val="00864C09"/>
    <w:rsid w:val="00864D76"/>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0B2"/>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64F"/>
    <w:rsid w:val="00881E99"/>
    <w:rsid w:val="0088212F"/>
    <w:rsid w:val="00882238"/>
    <w:rsid w:val="0088332C"/>
    <w:rsid w:val="008833E8"/>
    <w:rsid w:val="00883612"/>
    <w:rsid w:val="008837AA"/>
    <w:rsid w:val="008840EA"/>
    <w:rsid w:val="008841DF"/>
    <w:rsid w:val="00884588"/>
    <w:rsid w:val="00884A36"/>
    <w:rsid w:val="00885577"/>
    <w:rsid w:val="00885586"/>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38D"/>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BC7"/>
    <w:rsid w:val="008F2FD5"/>
    <w:rsid w:val="008F31F2"/>
    <w:rsid w:val="008F3511"/>
    <w:rsid w:val="008F37E5"/>
    <w:rsid w:val="008F3A91"/>
    <w:rsid w:val="008F42B5"/>
    <w:rsid w:val="008F459A"/>
    <w:rsid w:val="008F45CE"/>
    <w:rsid w:val="008F482C"/>
    <w:rsid w:val="008F48C2"/>
    <w:rsid w:val="008F4DF9"/>
    <w:rsid w:val="008F4FF3"/>
    <w:rsid w:val="008F54C8"/>
    <w:rsid w:val="008F5840"/>
    <w:rsid w:val="008F593B"/>
    <w:rsid w:val="008F5A6F"/>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52"/>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3D57"/>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D89"/>
    <w:rsid w:val="00921EF2"/>
    <w:rsid w:val="009224F9"/>
    <w:rsid w:val="00922732"/>
    <w:rsid w:val="00922A0E"/>
    <w:rsid w:val="00922A25"/>
    <w:rsid w:val="00922A5F"/>
    <w:rsid w:val="00922E30"/>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4DF6"/>
    <w:rsid w:val="0093515C"/>
    <w:rsid w:val="00935228"/>
    <w:rsid w:val="00935294"/>
    <w:rsid w:val="0093533D"/>
    <w:rsid w:val="009355A2"/>
    <w:rsid w:val="00935D7A"/>
    <w:rsid w:val="00935D98"/>
    <w:rsid w:val="00935F9E"/>
    <w:rsid w:val="009363A2"/>
    <w:rsid w:val="00936499"/>
    <w:rsid w:val="009366C4"/>
    <w:rsid w:val="00936D98"/>
    <w:rsid w:val="00937082"/>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3074"/>
    <w:rsid w:val="00953147"/>
    <w:rsid w:val="00953197"/>
    <w:rsid w:val="00953269"/>
    <w:rsid w:val="0095343F"/>
    <w:rsid w:val="0095374B"/>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92B"/>
    <w:rsid w:val="00957B0D"/>
    <w:rsid w:val="009602FA"/>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936"/>
    <w:rsid w:val="00976B5C"/>
    <w:rsid w:val="00976E66"/>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6A"/>
    <w:rsid w:val="00986C8D"/>
    <w:rsid w:val="00986E7F"/>
    <w:rsid w:val="00987536"/>
    <w:rsid w:val="00987DF1"/>
    <w:rsid w:val="00990191"/>
    <w:rsid w:val="009902B3"/>
    <w:rsid w:val="00990343"/>
    <w:rsid w:val="00990BD5"/>
    <w:rsid w:val="0099155F"/>
    <w:rsid w:val="0099196F"/>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5F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D34"/>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3A7"/>
    <w:rsid w:val="009F4A76"/>
    <w:rsid w:val="009F4B00"/>
    <w:rsid w:val="009F4DA4"/>
    <w:rsid w:val="009F521F"/>
    <w:rsid w:val="009F5356"/>
    <w:rsid w:val="009F553C"/>
    <w:rsid w:val="009F59F8"/>
    <w:rsid w:val="009F5A3E"/>
    <w:rsid w:val="009F5A93"/>
    <w:rsid w:val="009F62D8"/>
    <w:rsid w:val="009F686F"/>
    <w:rsid w:val="009F722C"/>
    <w:rsid w:val="009F7A7D"/>
    <w:rsid w:val="00A00139"/>
    <w:rsid w:val="00A00457"/>
    <w:rsid w:val="00A005B0"/>
    <w:rsid w:val="00A00CEA"/>
    <w:rsid w:val="00A01370"/>
    <w:rsid w:val="00A01373"/>
    <w:rsid w:val="00A014B7"/>
    <w:rsid w:val="00A01514"/>
    <w:rsid w:val="00A0181F"/>
    <w:rsid w:val="00A01B27"/>
    <w:rsid w:val="00A01B65"/>
    <w:rsid w:val="00A01E80"/>
    <w:rsid w:val="00A01F17"/>
    <w:rsid w:val="00A01F48"/>
    <w:rsid w:val="00A01FB6"/>
    <w:rsid w:val="00A022A5"/>
    <w:rsid w:val="00A024FD"/>
    <w:rsid w:val="00A02DB9"/>
    <w:rsid w:val="00A02E38"/>
    <w:rsid w:val="00A03567"/>
    <w:rsid w:val="00A037C0"/>
    <w:rsid w:val="00A03A22"/>
    <w:rsid w:val="00A03BF7"/>
    <w:rsid w:val="00A03DB5"/>
    <w:rsid w:val="00A040E9"/>
    <w:rsid w:val="00A04294"/>
    <w:rsid w:val="00A0449B"/>
    <w:rsid w:val="00A04634"/>
    <w:rsid w:val="00A0497B"/>
    <w:rsid w:val="00A04BC4"/>
    <w:rsid w:val="00A04D67"/>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318"/>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464C"/>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AC9"/>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161"/>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CB5"/>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1443"/>
    <w:rsid w:val="00A714EA"/>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979"/>
    <w:rsid w:val="00A74A92"/>
    <w:rsid w:val="00A74E31"/>
    <w:rsid w:val="00A74FF3"/>
    <w:rsid w:val="00A751CB"/>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B5D"/>
    <w:rsid w:val="00A82D58"/>
    <w:rsid w:val="00A83866"/>
    <w:rsid w:val="00A8399D"/>
    <w:rsid w:val="00A83B58"/>
    <w:rsid w:val="00A83E3D"/>
    <w:rsid w:val="00A8415C"/>
    <w:rsid w:val="00A84396"/>
    <w:rsid w:val="00A8443A"/>
    <w:rsid w:val="00A8479C"/>
    <w:rsid w:val="00A847C8"/>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86"/>
    <w:rsid w:val="00A922A2"/>
    <w:rsid w:val="00A92360"/>
    <w:rsid w:val="00A928C3"/>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884"/>
    <w:rsid w:val="00AA3A64"/>
    <w:rsid w:val="00AA3DB7"/>
    <w:rsid w:val="00AA3DBE"/>
    <w:rsid w:val="00AA4073"/>
    <w:rsid w:val="00AA4358"/>
    <w:rsid w:val="00AA45A6"/>
    <w:rsid w:val="00AA4B57"/>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619"/>
    <w:rsid w:val="00AB1699"/>
    <w:rsid w:val="00AB17CF"/>
    <w:rsid w:val="00AB185A"/>
    <w:rsid w:val="00AB1BA7"/>
    <w:rsid w:val="00AB1E04"/>
    <w:rsid w:val="00AB2462"/>
    <w:rsid w:val="00AB29CF"/>
    <w:rsid w:val="00AB2E6C"/>
    <w:rsid w:val="00AB2F95"/>
    <w:rsid w:val="00AB3113"/>
    <w:rsid w:val="00AB324B"/>
    <w:rsid w:val="00AB32D8"/>
    <w:rsid w:val="00AB348A"/>
    <w:rsid w:val="00AB3A20"/>
    <w:rsid w:val="00AB3C8D"/>
    <w:rsid w:val="00AB3F38"/>
    <w:rsid w:val="00AB3F65"/>
    <w:rsid w:val="00AB40C0"/>
    <w:rsid w:val="00AB43EC"/>
    <w:rsid w:val="00AB4584"/>
    <w:rsid w:val="00AB4B98"/>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949"/>
    <w:rsid w:val="00AC4960"/>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CD1"/>
    <w:rsid w:val="00AD1D11"/>
    <w:rsid w:val="00AD1DB7"/>
    <w:rsid w:val="00AD1E29"/>
    <w:rsid w:val="00AD27A8"/>
    <w:rsid w:val="00AD27BB"/>
    <w:rsid w:val="00AD2852"/>
    <w:rsid w:val="00AD2E66"/>
    <w:rsid w:val="00AD2F20"/>
    <w:rsid w:val="00AD346D"/>
    <w:rsid w:val="00AD3503"/>
    <w:rsid w:val="00AD3976"/>
    <w:rsid w:val="00AD3E43"/>
    <w:rsid w:val="00AD4567"/>
    <w:rsid w:val="00AD4811"/>
    <w:rsid w:val="00AD49F8"/>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0DFC"/>
    <w:rsid w:val="00AE141B"/>
    <w:rsid w:val="00AE149E"/>
    <w:rsid w:val="00AE190B"/>
    <w:rsid w:val="00AE1D71"/>
    <w:rsid w:val="00AE1EAD"/>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8CD"/>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2E69"/>
    <w:rsid w:val="00B034B3"/>
    <w:rsid w:val="00B0353B"/>
    <w:rsid w:val="00B040B2"/>
    <w:rsid w:val="00B040BA"/>
    <w:rsid w:val="00B04184"/>
    <w:rsid w:val="00B048CE"/>
    <w:rsid w:val="00B04B60"/>
    <w:rsid w:val="00B04CEB"/>
    <w:rsid w:val="00B04D88"/>
    <w:rsid w:val="00B04D90"/>
    <w:rsid w:val="00B0526B"/>
    <w:rsid w:val="00B07150"/>
    <w:rsid w:val="00B07821"/>
    <w:rsid w:val="00B103F5"/>
    <w:rsid w:val="00B10558"/>
    <w:rsid w:val="00B116F8"/>
    <w:rsid w:val="00B11A07"/>
    <w:rsid w:val="00B124D0"/>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666"/>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58"/>
    <w:rsid w:val="00B41FAF"/>
    <w:rsid w:val="00B42278"/>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40B"/>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AD"/>
    <w:rsid w:val="00B62E0B"/>
    <w:rsid w:val="00B63178"/>
    <w:rsid w:val="00B63370"/>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84E"/>
    <w:rsid w:val="00B71CA8"/>
    <w:rsid w:val="00B71DC8"/>
    <w:rsid w:val="00B71FBF"/>
    <w:rsid w:val="00B7220F"/>
    <w:rsid w:val="00B72361"/>
    <w:rsid w:val="00B725B9"/>
    <w:rsid w:val="00B72A0F"/>
    <w:rsid w:val="00B72CDE"/>
    <w:rsid w:val="00B73048"/>
    <w:rsid w:val="00B73181"/>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1F6"/>
    <w:rsid w:val="00B93204"/>
    <w:rsid w:val="00B93445"/>
    <w:rsid w:val="00B9455D"/>
    <w:rsid w:val="00B94894"/>
    <w:rsid w:val="00B9495F"/>
    <w:rsid w:val="00B94E17"/>
    <w:rsid w:val="00B950AF"/>
    <w:rsid w:val="00B95619"/>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CAF"/>
    <w:rsid w:val="00BA0DFB"/>
    <w:rsid w:val="00BA1248"/>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3C14"/>
    <w:rsid w:val="00BB46B6"/>
    <w:rsid w:val="00BB4C55"/>
    <w:rsid w:val="00BB4ED1"/>
    <w:rsid w:val="00BB51B6"/>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550"/>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19"/>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51A"/>
    <w:rsid w:val="00BF38E1"/>
    <w:rsid w:val="00BF3914"/>
    <w:rsid w:val="00BF3E74"/>
    <w:rsid w:val="00BF4068"/>
    <w:rsid w:val="00BF417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4E7"/>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EB3"/>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0DC"/>
    <w:rsid w:val="00C272EF"/>
    <w:rsid w:val="00C2769C"/>
    <w:rsid w:val="00C27943"/>
    <w:rsid w:val="00C301CA"/>
    <w:rsid w:val="00C30723"/>
    <w:rsid w:val="00C30A86"/>
    <w:rsid w:val="00C30E58"/>
    <w:rsid w:val="00C30E98"/>
    <w:rsid w:val="00C30EF6"/>
    <w:rsid w:val="00C310ED"/>
    <w:rsid w:val="00C312BD"/>
    <w:rsid w:val="00C319B6"/>
    <w:rsid w:val="00C31EE2"/>
    <w:rsid w:val="00C31FC4"/>
    <w:rsid w:val="00C32045"/>
    <w:rsid w:val="00C321DE"/>
    <w:rsid w:val="00C32217"/>
    <w:rsid w:val="00C325DC"/>
    <w:rsid w:val="00C32A49"/>
    <w:rsid w:val="00C339D6"/>
    <w:rsid w:val="00C3400F"/>
    <w:rsid w:val="00C344A0"/>
    <w:rsid w:val="00C345E9"/>
    <w:rsid w:val="00C346D0"/>
    <w:rsid w:val="00C34719"/>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526"/>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52F5"/>
    <w:rsid w:val="00C45903"/>
    <w:rsid w:val="00C45964"/>
    <w:rsid w:val="00C45C8F"/>
    <w:rsid w:val="00C45E2D"/>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952"/>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0DBB"/>
    <w:rsid w:val="00C91214"/>
    <w:rsid w:val="00C913C6"/>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6F5"/>
    <w:rsid w:val="00CA69D5"/>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35"/>
    <w:rsid w:val="00CD09DA"/>
    <w:rsid w:val="00CD0F5D"/>
    <w:rsid w:val="00CD10A3"/>
    <w:rsid w:val="00CD11AB"/>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4FC"/>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42C"/>
    <w:rsid w:val="00D14553"/>
    <w:rsid w:val="00D14DB1"/>
    <w:rsid w:val="00D15327"/>
    <w:rsid w:val="00D154BF"/>
    <w:rsid w:val="00D1560E"/>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186"/>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658"/>
    <w:rsid w:val="00D51D12"/>
    <w:rsid w:val="00D51DD2"/>
    <w:rsid w:val="00D51EED"/>
    <w:rsid w:val="00D51FA9"/>
    <w:rsid w:val="00D52442"/>
    <w:rsid w:val="00D5292B"/>
    <w:rsid w:val="00D52A90"/>
    <w:rsid w:val="00D52AE8"/>
    <w:rsid w:val="00D52F94"/>
    <w:rsid w:val="00D53277"/>
    <w:rsid w:val="00D5352C"/>
    <w:rsid w:val="00D53562"/>
    <w:rsid w:val="00D5359F"/>
    <w:rsid w:val="00D5362B"/>
    <w:rsid w:val="00D5390D"/>
    <w:rsid w:val="00D53A6D"/>
    <w:rsid w:val="00D53C70"/>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C8D"/>
    <w:rsid w:val="00D61033"/>
    <w:rsid w:val="00D61040"/>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584"/>
    <w:rsid w:val="00D648A1"/>
    <w:rsid w:val="00D64F4F"/>
    <w:rsid w:val="00D65108"/>
    <w:rsid w:val="00D653FA"/>
    <w:rsid w:val="00D65489"/>
    <w:rsid w:val="00D6566A"/>
    <w:rsid w:val="00D659B1"/>
    <w:rsid w:val="00D65EC0"/>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A2A"/>
    <w:rsid w:val="00D74B92"/>
    <w:rsid w:val="00D751FB"/>
    <w:rsid w:val="00D7530E"/>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B57"/>
    <w:rsid w:val="00D82DEE"/>
    <w:rsid w:val="00D82E5F"/>
    <w:rsid w:val="00D82ECC"/>
    <w:rsid w:val="00D83035"/>
    <w:rsid w:val="00D830A1"/>
    <w:rsid w:val="00D831AB"/>
    <w:rsid w:val="00D83898"/>
    <w:rsid w:val="00D83A95"/>
    <w:rsid w:val="00D83AE9"/>
    <w:rsid w:val="00D83F48"/>
    <w:rsid w:val="00D83F8B"/>
    <w:rsid w:val="00D84045"/>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0D2"/>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0F1"/>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BEC"/>
    <w:rsid w:val="00DB6ED8"/>
    <w:rsid w:val="00DB75A3"/>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4E77"/>
    <w:rsid w:val="00DC4F3E"/>
    <w:rsid w:val="00DC5148"/>
    <w:rsid w:val="00DC52CD"/>
    <w:rsid w:val="00DC566B"/>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196"/>
    <w:rsid w:val="00DD66F8"/>
    <w:rsid w:val="00DD682F"/>
    <w:rsid w:val="00DD6B64"/>
    <w:rsid w:val="00DD6D4E"/>
    <w:rsid w:val="00DD7335"/>
    <w:rsid w:val="00DD79A6"/>
    <w:rsid w:val="00DD79DE"/>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529"/>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4F6"/>
    <w:rsid w:val="00E2150A"/>
    <w:rsid w:val="00E21872"/>
    <w:rsid w:val="00E21874"/>
    <w:rsid w:val="00E21AC0"/>
    <w:rsid w:val="00E21B85"/>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95C"/>
    <w:rsid w:val="00E325E7"/>
    <w:rsid w:val="00E32A08"/>
    <w:rsid w:val="00E32CA0"/>
    <w:rsid w:val="00E32D62"/>
    <w:rsid w:val="00E335AF"/>
    <w:rsid w:val="00E339DC"/>
    <w:rsid w:val="00E33A14"/>
    <w:rsid w:val="00E33E15"/>
    <w:rsid w:val="00E34484"/>
    <w:rsid w:val="00E3490C"/>
    <w:rsid w:val="00E3493F"/>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949"/>
    <w:rsid w:val="00E40C38"/>
    <w:rsid w:val="00E40EC8"/>
    <w:rsid w:val="00E40F9E"/>
    <w:rsid w:val="00E41294"/>
    <w:rsid w:val="00E4163F"/>
    <w:rsid w:val="00E42428"/>
    <w:rsid w:val="00E42745"/>
    <w:rsid w:val="00E428A3"/>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1AB"/>
    <w:rsid w:val="00E47414"/>
    <w:rsid w:val="00E4765D"/>
    <w:rsid w:val="00E47865"/>
    <w:rsid w:val="00E4791B"/>
    <w:rsid w:val="00E47A41"/>
    <w:rsid w:val="00E47B63"/>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78C"/>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ADC"/>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C30"/>
    <w:rsid w:val="00E73DA8"/>
    <w:rsid w:val="00E73DDF"/>
    <w:rsid w:val="00E741AC"/>
    <w:rsid w:val="00E747AA"/>
    <w:rsid w:val="00E748F4"/>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415A"/>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223"/>
    <w:rsid w:val="00EB032D"/>
    <w:rsid w:val="00EB059D"/>
    <w:rsid w:val="00EB07B3"/>
    <w:rsid w:val="00EB0ADC"/>
    <w:rsid w:val="00EB0B71"/>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7E"/>
    <w:rsid w:val="00EB46D1"/>
    <w:rsid w:val="00EB4813"/>
    <w:rsid w:val="00EB485F"/>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6C80"/>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896"/>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4DB"/>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BD"/>
    <w:rsid w:val="00EF2BE5"/>
    <w:rsid w:val="00EF2F93"/>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867"/>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086"/>
    <w:rsid w:val="00F0576C"/>
    <w:rsid w:val="00F058D4"/>
    <w:rsid w:val="00F05F6F"/>
    <w:rsid w:val="00F0628D"/>
    <w:rsid w:val="00F0635F"/>
    <w:rsid w:val="00F0661B"/>
    <w:rsid w:val="00F06651"/>
    <w:rsid w:val="00F07027"/>
    <w:rsid w:val="00F07077"/>
    <w:rsid w:val="00F073B5"/>
    <w:rsid w:val="00F0778C"/>
    <w:rsid w:val="00F07AAC"/>
    <w:rsid w:val="00F07C55"/>
    <w:rsid w:val="00F07DE6"/>
    <w:rsid w:val="00F07E3F"/>
    <w:rsid w:val="00F1056C"/>
    <w:rsid w:val="00F107DD"/>
    <w:rsid w:val="00F107F1"/>
    <w:rsid w:val="00F10A35"/>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ECD"/>
    <w:rsid w:val="00F146FE"/>
    <w:rsid w:val="00F149AC"/>
    <w:rsid w:val="00F14D13"/>
    <w:rsid w:val="00F155CE"/>
    <w:rsid w:val="00F15DF0"/>
    <w:rsid w:val="00F1621A"/>
    <w:rsid w:val="00F16750"/>
    <w:rsid w:val="00F167E3"/>
    <w:rsid w:val="00F169AD"/>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1106"/>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F65"/>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F2E"/>
    <w:rsid w:val="00F41EFC"/>
    <w:rsid w:val="00F41F05"/>
    <w:rsid w:val="00F42634"/>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515"/>
    <w:rsid w:val="00F51891"/>
    <w:rsid w:val="00F52019"/>
    <w:rsid w:val="00F5228A"/>
    <w:rsid w:val="00F5283D"/>
    <w:rsid w:val="00F52ABA"/>
    <w:rsid w:val="00F52BC7"/>
    <w:rsid w:val="00F52BE1"/>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4E2"/>
    <w:rsid w:val="00F615BB"/>
    <w:rsid w:val="00F61FD8"/>
    <w:rsid w:val="00F6204C"/>
    <w:rsid w:val="00F620BB"/>
    <w:rsid w:val="00F62478"/>
    <w:rsid w:val="00F627DC"/>
    <w:rsid w:val="00F62DB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6E67"/>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4D7"/>
    <w:rsid w:val="00F85536"/>
    <w:rsid w:val="00F85B9D"/>
    <w:rsid w:val="00F85EEE"/>
    <w:rsid w:val="00F8631D"/>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7047"/>
    <w:rsid w:val="00FA71F2"/>
    <w:rsid w:val="00FA7538"/>
    <w:rsid w:val="00FA7B10"/>
    <w:rsid w:val="00FB005D"/>
    <w:rsid w:val="00FB0082"/>
    <w:rsid w:val="00FB01BD"/>
    <w:rsid w:val="00FB0243"/>
    <w:rsid w:val="00FB03CC"/>
    <w:rsid w:val="00FB04C4"/>
    <w:rsid w:val="00FB08FE"/>
    <w:rsid w:val="00FB09CD"/>
    <w:rsid w:val="00FB0AC3"/>
    <w:rsid w:val="00FB0AD9"/>
    <w:rsid w:val="00FB1527"/>
    <w:rsid w:val="00FB1D7A"/>
    <w:rsid w:val="00FB1E67"/>
    <w:rsid w:val="00FB203D"/>
    <w:rsid w:val="00FB237D"/>
    <w:rsid w:val="00FB2537"/>
    <w:rsid w:val="00FB31BD"/>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1DB1"/>
    <w:rsid w:val="00FC223F"/>
    <w:rsid w:val="00FC22C9"/>
    <w:rsid w:val="00FC246A"/>
    <w:rsid w:val="00FC26C3"/>
    <w:rsid w:val="00FC2929"/>
    <w:rsid w:val="00FC2974"/>
    <w:rsid w:val="00FC2D0C"/>
    <w:rsid w:val="00FC2E01"/>
    <w:rsid w:val="00FC33CD"/>
    <w:rsid w:val="00FC34A3"/>
    <w:rsid w:val="00FC371D"/>
    <w:rsid w:val="00FC3981"/>
    <w:rsid w:val="00FC3CFD"/>
    <w:rsid w:val="00FC3D4A"/>
    <w:rsid w:val="00FC40A2"/>
    <w:rsid w:val="00FC41EB"/>
    <w:rsid w:val="00FC4668"/>
    <w:rsid w:val="00FC4729"/>
    <w:rsid w:val="00FC4753"/>
    <w:rsid w:val="00FC4A8C"/>
    <w:rsid w:val="00FC4B2D"/>
    <w:rsid w:val="00FC523A"/>
    <w:rsid w:val="00FC53DB"/>
    <w:rsid w:val="00FC5433"/>
    <w:rsid w:val="00FC57BE"/>
    <w:rsid w:val="00FC5A97"/>
    <w:rsid w:val="00FC5C81"/>
    <w:rsid w:val="00FC5ED5"/>
    <w:rsid w:val="00FC5FC2"/>
    <w:rsid w:val="00FC6177"/>
    <w:rsid w:val="00FC63D1"/>
    <w:rsid w:val="00FC6C36"/>
    <w:rsid w:val="00FC6D96"/>
    <w:rsid w:val="00FC7528"/>
    <w:rsid w:val="00FC7A6E"/>
    <w:rsid w:val="00FD0572"/>
    <w:rsid w:val="00FD07D6"/>
    <w:rsid w:val="00FD0F07"/>
    <w:rsid w:val="00FD1299"/>
    <w:rsid w:val="00FD1620"/>
    <w:rsid w:val="00FD1665"/>
    <w:rsid w:val="00FD16B8"/>
    <w:rsid w:val="00FD1A97"/>
    <w:rsid w:val="00FD1B44"/>
    <w:rsid w:val="00FD2229"/>
    <w:rsid w:val="00FD2333"/>
    <w:rsid w:val="00FD23A0"/>
    <w:rsid w:val="00FD24AC"/>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DAF"/>
    <w:rsid w:val="00FF2E73"/>
    <w:rsid w:val="00FF3026"/>
    <w:rsid w:val="00FF3462"/>
    <w:rsid w:val="00FF34D1"/>
    <w:rsid w:val="00FF34E6"/>
    <w:rsid w:val="00FF38C7"/>
    <w:rsid w:val="00FF3FE2"/>
    <w:rsid w:val="00FF414A"/>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C8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NormalWeb">
    <w:name w:val="Normal (Web)"/>
    <w:basedOn w:val="Normal"/>
    <w:uiPriority w:val="99"/>
    <w:semiHidden/>
    <w:unhideWhenUsed/>
    <w:rsid w:val="00F058D4"/>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F058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605406">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70413953">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12932936">
      <w:bodyDiv w:val="1"/>
      <w:marLeft w:val="0"/>
      <w:marRight w:val="0"/>
      <w:marTop w:val="0"/>
      <w:marBottom w:val="0"/>
      <w:divBdr>
        <w:top w:val="none" w:sz="0" w:space="0" w:color="auto"/>
        <w:left w:val="none" w:sz="0" w:space="0" w:color="auto"/>
        <w:bottom w:val="none" w:sz="0" w:space="0" w:color="auto"/>
        <w:right w:val="none" w:sz="0" w:space="0" w:color="auto"/>
      </w:divBdr>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673217936">
      <w:bodyDiv w:val="1"/>
      <w:marLeft w:val="0"/>
      <w:marRight w:val="0"/>
      <w:marTop w:val="0"/>
      <w:marBottom w:val="0"/>
      <w:divBdr>
        <w:top w:val="none" w:sz="0" w:space="0" w:color="auto"/>
        <w:left w:val="none" w:sz="0" w:space="0" w:color="auto"/>
        <w:bottom w:val="none" w:sz="0" w:space="0" w:color="auto"/>
        <w:right w:val="none" w:sz="0" w:space="0" w:color="auto"/>
      </w:divBdr>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2.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1.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2432</Words>
  <Characters>14415</Characters>
  <Application>Microsoft Office Word</Application>
  <DocSecurity>0</DocSecurity>
  <Lines>198</Lines>
  <Paragraphs>64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6</cp:revision>
  <cp:lastPrinted>2007-06-18T22:08:00Z</cp:lastPrinted>
  <dcterms:created xsi:type="dcterms:W3CDTF">2025-11-06T23:55:00Z</dcterms:created>
  <dcterms:modified xsi:type="dcterms:W3CDTF">2025-11-07T00:07:00Z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